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9412" w:type="dxa"/>
        <w:tblLayout w:type="fixed"/>
        <w:tblLook w:val="04A0" w:firstRow="1" w:lastRow="0" w:firstColumn="1" w:lastColumn="0" w:noHBand="0" w:noVBand="1"/>
      </w:tblPr>
      <w:tblGrid>
        <w:gridCol w:w="906"/>
        <w:gridCol w:w="1701"/>
        <w:gridCol w:w="567"/>
        <w:gridCol w:w="850"/>
        <w:gridCol w:w="709"/>
        <w:gridCol w:w="4679"/>
      </w:tblGrid>
      <w:tr w:rsidR="00CE62FE">
        <w:trPr>
          <w:trHeight w:val="1982"/>
        </w:trPr>
        <w:tc>
          <w:tcPr>
            <w:tcW w:w="4733" w:type="dxa"/>
            <w:gridSpan w:val="5"/>
          </w:tcPr>
          <w:p w:rsidR="00CE62FE" w:rsidRDefault="00AF17A5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Российская Федерация</w:t>
            </w:r>
          </w:p>
          <w:p w:rsidR="00CE62FE" w:rsidRDefault="00AF17A5">
            <w:pPr>
              <w:jc w:val="center"/>
            </w:pPr>
            <w:r>
              <w:rPr>
                <w:sz w:val="20"/>
              </w:rPr>
              <w:t>Самарская область</w:t>
            </w:r>
          </w:p>
          <w:p w:rsidR="00CE62FE" w:rsidRDefault="00CE62FE">
            <w:pPr>
              <w:jc w:val="center"/>
            </w:pPr>
          </w:p>
          <w:p w:rsidR="00CE62FE" w:rsidRDefault="00AF17A5">
            <w:pPr>
              <w:jc w:val="center"/>
              <w:rPr>
                <w:b/>
              </w:rPr>
            </w:pPr>
            <w:r>
              <w:rPr>
                <w:b/>
              </w:rPr>
              <w:t>АДМИНИСТРАЦИЯ</w:t>
            </w:r>
          </w:p>
          <w:p w:rsidR="00CE62FE" w:rsidRDefault="00AF17A5">
            <w:pPr>
              <w:jc w:val="center"/>
              <w:rPr>
                <w:b/>
              </w:rPr>
            </w:pPr>
            <w:r>
              <w:rPr>
                <w:b/>
              </w:rPr>
              <w:t>городского округа Кинель</w:t>
            </w:r>
          </w:p>
          <w:p w:rsidR="00CE62FE" w:rsidRDefault="00CE62FE">
            <w:pPr>
              <w:jc w:val="center"/>
              <w:rPr>
                <w:sz w:val="18"/>
              </w:rPr>
            </w:pPr>
          </w:p>
          <w:p w:rsidR="00CE62FE" w:rsidRDefault="00CE62FE">
            <w:pPr>
              <w:jc w:val="center"/>
              <w:rPr>
                <w:sz w:val="20"/>
              </w:rPr>
            </w:pPr>
          </w:p>
          <w:p w:rsidR="00CE62FE" w:rsidRDefault="00CE62FE">
            <w:pPr>
              <w:jc w:val="center"/>
              <w:rPr>
                <w:sz w:val="12"/>
              </w:rPr>
            </w:pPr>
          </w:p>
          <w:p w:rsidR="00CE62FE" w:rsidRDefault="00AF17A5">
            <w:pPr>
              <w:jc w:val="center"/>
              <w:rPr>
                <w:sz w:val="12"/>
              </w:rPr>
            </w:pPr>
            <w:r>
              <w:object w:dxaOrig="945" w:dyaOrig="13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ctole0000000002" o:spid="_x0000_i1025" type="#_x0000_t75" style="width:47.25pt;height:65.25pt" o:ole="">
                  <v:imagedata r:id="rId7" o:title=""/>
                </v:shape>
                <o:OLEObject Type="Embed" ProgID="StaticMetafile" ShapeID="rectole0000000002" DrawAspect="Content" ObjectID="_1827478036" r:id="rId8"/>
              </w:object>
            </w:r>
          </w:p>
          <w:p w:rsidR="00CE62FE" w:rsidRDefault="00CE62FE">
            <w:pPr>
              <w:jc w:val="center"/>
              <w:rPr>
                <w:sz w:val="18"/>
              </w:rPr>
            </w:pPr>
          </w:p>
          <w:p w:rsidR="00CE62FE" w:rsidRDefault="00AF17A5">
            <w:pPr>
              <w:keepNext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CE62FE" w:rsidRDefault="00CE62FE">
            <w:pPr>
              <w:keepNext/>
              <w:jc w:val="center"/>
              <w:rPr>
                <w:b/>
                <w:sz w:val="32"/>
              </w:rPr>
            </w:pPr>
          </w:p>
          <w:p w:rsidR="00CE62FE" w:rsidRDefault="00AF17A5">
            <w:pPr>
              <w:keepNext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_____________ № _______</w:t>
            </w:r>
          </w:p>
          <w:p w:rsidR="00CE62FE" w:rsidRDefault="00CE62FE">
            <w:pPr>
              <w:jc w:val="center"/>
            </w:pPr>
          </w:p>
        </w:tc>
        <w:tc>
          <w:tcPr>
            <w:tcW w:w="4679" w:type="dxa"/>
            <w:vMerge w:val="restart"/>
          </w:tcPr>
          <w:p w:rsidR="00CE62FE" w:rsidRDefault="00AF17A5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ПРОЕК</w:t>
            </w:r>
            <w:bookmarkStart w:id="0" w:name="_GoBack"/>
            <w:bookmarkEnd w:id="0"/>
            <w:r>
              <w:rPr>
                <w:sz w:val="28"/>
                <w:szCs w:val="20"/>
              </w:rPr>
              <w:t>Т</w:t>
            </w:r>
          </w:p>
        </w:tc>
      </w:tr>
      <w:tr w:rsidR="00CE62FE">
        <w:trPr>
          <w:trHeight w:val="345"/>
        </w:trPr>
        <w:tc>
          <w:tcPr>
            <w:tcW w:w="906" w:type="dxa"/>
            <w:vAlign w:val="bottom"/>
          </w:tcPr>
          <w:p w:rsidR="00CE62FE" w:rsidRDefault="00CE62FE">
            <w:pPr>
              <w:jc w:val="right"/>
            </w:pPr>
          </w:p>
        </w:tc>
        <w:tc>
          <w:tcPr>
            <w:tcW w:w="1701" w:type="dxa"/>
            <w:vAlign w:val="bottom"/>
          </w:tcPr>
          <w:p w:rsidR="00CE62FE" w:rsidRDefault="00CE62F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:rsidR="00CE62FE" w:rsidRDefault="00CE62F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:rsidR="00CE62FE" w:rsidRDefault="00CE62F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vAlign w:val="bottom"/>
          </w:tcPr>
          <w:p w:rsidR="00CE62FE" w:rsidRDefault="00CE62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9" w:type="dxa"/>
            <w:vMerge/>
          </w:tcPr>
          <w:p w:rsidR="00CE62FE" w:rsidRDefault="00CE62FE">
            <w:pPr>
              <w:jc w:val="right"/>
              <w:rPr>
                <w:sz w:val="28"/>
                <w:szCs w:val="28"/>
              </w:rPr>
            </w:pPr>
          </w:p>
        </w:tc>
      </w:tr>
      <w:tr w:rsidR="00CE62FE">
        <w:trPr>
          <w:gridAfter w:val="1"/>
          <w:wAfter w:w="4679" w:type="dxa"/>
          <w:trHeight w:val="2611"/>
        </w:trPr>
        <w:tc>
          <w:tcPr>
            <w:tcW w:w="4733" w:type="dxa"/>
            <w:gridSpan w:val="5"/>
          </w:tcPr>
          <w:p w:rsidR="00CE62FE" w:rsidRDefault="00AF17A5">
            <w:pPr>
              <w:contextualSpacing/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Об утверждении административного регламента по предоставлению муниципальной услуги</w:t>
            </w:r>
          </w:p>
          <w:p w:rsidR="00CE62FE" w:rsidRDefault="00AF17A5">
            <w:pPr>
              <w:contextualSpacing/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  <w:lang w:eastAsia="ar-SA"/>
              </w:rPr>
              <w:t>Предоставление сведений из информационной системы обеспечения градостроительной деятельности</w:t>
            </w:r>
            <w:r>
              <w:rPr>
                <w:sz w:val="28"/>
                <w:szCs w:val="22"/>
              </w:rPr>
              <w:t xml:space="preserve">» </w:t>
            </w:r>
          </w:p>
        </w:tc>
      </w:tr>
    </w:tbl>
    <w:p w:rsidR="00CE62FE" w:rsidRDefault="00CE62FE">
      <w:pPr>
        <w:rPr>
          <w:sz w:val="28"/>
          <w:szCs w:val="28"/>
        </w:rPr>
      </w:pPr>
    </w:p>
    <w:p w:rsidR="00CE62FE" w:rsidRDefault="00AF1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27 июля 2010 года № 210-ФЗ «Об организации предоставления государственных и муниципальных услуг», на основании постановления Правительства РФ от 13 марта 2020 № 279 «Об информационном обеспечении градостроительной де</w:t>
      </w:r>
      <w:r>
        <w:rPr>
          <w:sz w:val="28"/>
          <w:szCs w:val="28"/>
        </w:rPr>
        <w:t xml:space="preserve">ятельности», </w:t>
      </w:r>
      <w:hyperlink w:anchor="Par47" w:tooltip="ПОРЯДОК" w:history="1">
        <w:proofErr w:type="gramStart"/>
        <w:r>
          <w:rPr>
            <w:rStyle w:val="a5"/>
            <w:color w:val="auto"/>
            <w:sz w:val="28"/>
            <w:szCs w:val="28"/>
            <w:u w:val="none"/>
          </w:rPr>
          <w:t>Порядк</w:t>
        </w:r>
      </w:hyperlink>
      <w:r>
        <w:rPr>
          <w:sz w:val="28"/>
          <w:szCs w:val="28"/>
        </w:rPr>
        <w:t>ом</w:t>
      </w:r>
      <w:proofErr w:type="gramEnd"/>
      <w:r>
        <w:rPr>
          <w:sz w:val="28"/>
          <w:szCs w:val="28"/>
        </w:rPr>
        <w:t xml:space="preserve"> разработки и утверждения административных регламентов предоставления муниципальных  услуг в городском округе Кинель Самарской области, утверждённым постановлением администрации городского округа Кинель Самарской области </w:t>
      </w:r>
      <w:bookmarkStart w:id="1" w:name="_Hlk29461290"/>
      <w:r>
        <w:rPr>
          <w:sz w:val="28"/>
          <w:szCs w:val="28"/>
        </w:rPr>
        <w:t xml:space="preserve">от 27 мая 2025 года № 1775 </w:t>
      </w:r>
      <w:bookmarkEnd w:id="1"/>
      <w:r>
        <w:rPr>
          <w:sz w:val="28"/>
          <w:szCs w:val="28"/>
        </w:rPr>
        <w:t xml:space="preserve"> руков</w:t>
      </w:r>
      <w:r>
        <w:rPr>
          <w:sz w:val="28"/>
          <w:szCs w:val="28"/>
        </w:rPr>
        <w:t xml:space="preserve">одствуясь Уставом городского округа Кинель Самарской области,  </w:t>
      </w:r>
    </w:p>
    <w:p w:rsidR="00CE62FE" w:rsidRDefault="00AF17A5">
      <w:pPr>
        <w:ind w:firstLine="709"/>
        <w:contextualSpacing/>
        <w:jc w:val="center"/>
        <w:rPr>
          <w:sz w:val="28"/>
          <w:szCs w:val="28"/>
        </w:rPr>
      </w:pPr>
      <w:bookmarkStart w:id="2" w:name="sub_1"/>
      <w:r>
        <w:rPr>
          <w:caps/>
          <w:spacing w:val="60"/>
          <w:sz w:val="28"/>
          <w:szCs w:val="28"/>
        </w:rPr>
        <w:t>Постановляю:</w:t>
      </w:r>
    </w:p>
    <w:p w:rsidR="00CE62FE" w:rsidRDefault="00AF17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административный регламент по предоставлению муниципальной услуги «</w:t>
      </w:r>
      <w:r>
        <w:rPr>
          <w:sz w:val="28"/>
          <w:szCs w:val="28"/>
          <w:lang w:eastAsia="ar-SA"/>
        </w:rPr>
        <w:t>Предоставление сведений из информационной системы обеспечения градостроительной деятельности</w:t>
      </w:r>
      <w:r>
        <w:rPr>
          <w:sz w:val="28"/>
          <w:szCs w:val="28"/>
        </w:rPr>
        <w:t>» согла</w:t>
      </w:r>
      <w:r>
        <w:rPr>
          <w:sz w:val="28"/>
          <w:szCs w:val="28"/>
        </w:rPr>
        <w:t>сно Приложению к настоящему постановлению.</w:t>
      </w:r>
    </w:p>
    <w:p w:rsidR="00CE62FE" w:rsidRDefault="00CE62FE">
      <w:pPr>
        <w:pStyle w:val="2"/>
        <w:tabs>
          <w:tab w:val="left" w:pos="851"/>
          <w:tab w:val="left" w:pos="6804"/>
        </w:tabs>
        <w:suppressAutoHyphens/>
        <w:spacing w:after="0" w:line="360" w:lineRule="auto"/>
        <w:ind w:firstLine="709"/>
        <w:contextualSpacing/>
        <w:jc w:val="both"/>
        <w:rPr>
          <w:caps/>
          <w:spacing w:val="60"/>
          <w:sz w:val="28"/>
          <w:szCs w:val="28"/>
        </w:rPr>
      </w:pPr>
    </w:p>
    <w:bookmarkEnd w:id="2"/>
    <w:p w:rsidR="00CE62FE" w:rsidRDefault="00AF17A5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 постановление администрации городского округа Кинель Самарской области от 30 декабря 2022 года № 3881 «</w:t>
      </w:r>
      <w:hyperlink r:id="rId9" w:history="1">
        <w:r>
          <w:rPr>
            <w:sz w:val="28"/>
            <w:szCs w:val="28"/>
            <w:lang w:eastAsia="ar-SA"/>
          </w:rPr>
          <w:t>Об утверждении административного регламента предоставления  муниципальной услуги «Предоставление сведений из информационной системы обеспечения градостроительной деятельности» в новой редакции</w:t>
        </w:r>
        <w:r>
          <w:rPr>
            <w:rStyle w:val="a5"/>
            <w:color w:val="auto"/>
            <w:sz w:val="28"/>
            <w:szCs w:val="28"/>
            <w:u w:val="none"/>
          </w:rPr>
          <w:t>»</w:t>
        </w:r>
      </w:hyperlink>
      <w:r>
        <w:rPr>
          <w:sz w:val="28"/>
          <w:szCs w:val="28"/>
        </w:rPr>
        <w:t>;</w:t>
      </w:r>
    </w:p>
    <w:p w:rsidR="00CE62FE" w:rsidRDefault="00AF17A5">
      <w:pPr>
        <w:pStyle w:val="afa"/>
        <w:numPr>
          <w:ilvl w:val="0"/>
          <w:numId w:val="2"/>
        </w:numPr>
        <w:tabs>
          <w:tab w:val="left" w:pos="851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Официально опубликовать настоящее постановление.</w:t>
      </w:r>
    </w:p>
    <w:p w:rsidR="00CE62FE" w:rsidRDefault="00AF17A5">
      <w:pPr>
        <w:pStyle w:val="afa"/>
        <w:numPr>
          <w:ilvl w:val="0"/>
          <w:numId w:val="2"/>
        </w:numPr>
        <w:tabs>
          <w:tab w:val="left" w:pos="851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Настояще</w:t>
      </w:r>
      <w:r>
        <w:rPr>
          <w:sz w:val="28"/>
          <w:szCs w:val="28"/>
        </w:rPr>
        <w:t>е постановление вступает в силу на следующий день после дня его официального опубликования.</w:t>
      </w:r>
    </w:p>
    <w:p w:rsidR="00CE62FE" w:rsidRDefault="00AF17A5">
      <w:pPr>
        <w:pStyle w:val="afa"/>
        <w:numPr>
          <w:ilvl w:val="0"/>
          <w:numId w:val="2"/>
        </w:numPr>
        <w:tabs>
          <w:tab w:val="left" w:pos="851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Первого заместителя Главы городского округа Кинель Самарской области.</w:t>
      </w:r>
    </w:p>
    <w:p w:rsidR="00CE62FE" w:rsidRDefault="00CE62FE">
      <w:pPr>
        <w:tabs>
          <w:tab w:val="left" w:pos="851"/>
        </w:tabs>
        <w:ind w:firstLine="709"/>
        <w:contextualSpacing/>
        <w:rPr>
          <w:sz w:val="28"/>
          <w:szCs w:val="28"/>
        </w:rPr>
      </w:pPr>
    </w:p>
    <w:p w:rsidR="00CE62FE" w:rsidRDefault="00CE62FE">
      <w:pPr>
        <w:contextualSpacing/>
        <w:rPr>
          <w:sz w:val="28"/>
          <w:szCs w:val="28"/>
        </w:rPr>
      </w:pPr>
    </w:p>
    <w:p w:rsidR="00CE62FE" w:rsidRDefault="00CE62FE">
      <w:pPr>
        <w:contextualSpacing/>
        <w:rPr>
          <w:sz w:val="28"/>
          <w:szCs w:val="28"/>
        </w:rPr>
      </w:pPr>
    </w:p>
    <w:p w:rsidR="00CE62FE" w:rsidRDefault="00AF17A5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Глава городского округа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В.С. Тимошенко</w:t>
      </w:r>
    </w:p>
    <w:p w:rsidR="00CE62FE" w:rsidRDefault="00CE62FE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E62FE" w:rsidRDefault="00CE62FE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E62FE" w:rsidRDefault="00CE62FE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E62FE" w:rsidRDefault="00CE62FE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E62FE" w:rsidRDefault="00CE62FE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E62FE" w:rsidRDefault="00CE62FE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E62FE" w:rsidRDefault="00CE62FE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E62FE" w:rsidRDefault="00CE62FE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E62FE" w:rsidRDefault="00CE62FE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E62FE" w:rsidRDefault="00CE62FE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E62FE" w:rsidRDefault="00CE62FE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E62FE" w:rsidRDefault="00CE62FE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E62FE" w:rsidRDefault="00CE62FE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E62FE" w:rsidRDefault="00CE62FE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E62FE" w:rsidRDefault="00CE62FE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E62FE" w:rsidRDefault="00CE62FE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E62FE" w:rsidRDefault="00CE62FE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E62FE" w:rsidRDefault="00CE62FE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E62FE" w:rsidRDefault="00CE62FE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E62FE" w:rsidRDefault="00CE62FE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E62FE" w:rsidRDefault="00CE62FE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E62FE" w:rsidRDefault="00CE62FE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E62FE" w:rsidRDefault="00AF17A5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  <w:r>
        <w:rPr>
          <w:sz w:val="28"/>
          <w:lang w:val="ru-RU"/>
        </w:rPr>
        <w:t>Борзов Д.И. 6-37-80</w:t>
      </w:r>
    </w:p>
    <w:p w:rsidR="00CE62FE" w:rsidRDefault="00CE62FE">
      <w:pPr>
        <w:suppressAutoHyphens/>
        <w:contextualSpacing/>
        <w:jc w:val="center"/>
        <w:rPr>
          <w:b/>
          <w:bCs/>
          <w:color w:val="000000"/>
          <w:sz w:val="28"/>
          <w:szCs w:val="28"/>
          <w:lang w:eastAsia="ar-SA"/>
        </w:rPr>
      </w:pPr>
    </w:p>
    <w:p w:rsidR="00CE62FE" w:rsidRDefault="00CE62FE">
      <w:pPr>
        <w:suppressAutoHyphens/>
        <w:contextualSpacing/>
        <w:jc w:val="center"/>
        <w:rPr>
          <w:b/>
          <w:bCs/>
          <w:color w:val="000000"/>
          <w:sz w:val="28"/>
          <w:szCs w:val="28"/>
          <w:lang w:eastAsia="ar-SA"/>
        </w:rPr>
      </w:pPr>
    </w:p>
    <w:p w:rsidR="00CE62FE" w:rsidRDefault="00CE62FE">
      <w:pPr>
        <w:suppressAutoHyphens/>
        <w:contextualSpacing/>
        <w:jc w:val="center"/>
        <w:rPr>
          <w:b/>
          <w:bCs/>
          <w:color w:val="000000"/>
          <w:sz w:val="28"/>
          <w:szCs w:val="28"/>
          <w:lang w:eastAsia="ar-SA"/>
        </w:rPr>
      </w:pPr>
    </w:p>
    <w:p w:rsidR="00CE62FE" w:rsidRDefault="00CE62FE">
      <w:pPr>
        <w:suppressAutoHyphens/>
        <w:contextualSpacing/>
        <w:jc w:val="center"/>
        <w:rPr>
          <w:b/>
          <w:bCs/>
          <w:color w:val="000000"/>
          <w:sz w:val="28"/>
          <w:szCs w:val="28"/>
          <w:lang w:eastAsia="ar-SA"/>
        </w:rPr>
      </w:pPr>
    </w:p>
    <w:p w:rsidR="00CE62FE" w:rsidRDefault="00CE62FE">
      <w:pPr>
        <w:suppressAutoHyphens/>
        <w:contextualSpacing/>
        <w:jc w:val="center"/>
        <w:rPr>
          <w:b/>
          <w:bCs/>
          <w:color w:val="000000"/>
          <w:sz w:val="28"/>
          <w:szCs w:val="28"/>
          <w:lang w:eastAsia="ar-SA"/>
        </w:rPr>
      </w:pPr>
    </w:p>
    <w:p w:rsidR="00CE62FE" w:rsidRDefault="00AF17A5">
      <w:pPr>
        <w:suppressAutoHyphens/>
        <w:contextualSpacing/>
        <w:jc w:val="center"/>
        <w:rPr>
          <w:color w:val="000000"/>
          <w:sz w:val="28"/>
          <w:szCs w:val="28"/>
          <w:lang w:eastAsia="ar-SA"/>
        </w:rPr>
      </w:pPr>
      <w:r>
        <w:rPr>
          <w:b/>
          <w:bCs/>
          <w:color w:val="000000"/>
          <w:sz w:val="28"/>
          <w:szCs w:val="28"/>
          <w:lang w:eastAsia="ar-SA"/>
        </w:rPr>
        <w:t>ЛИСТ СОГЛАСОВАНИЯ</w:t>
      </w:r>
    </w:p>
    <w:p w:rsidR="00CE62FE" w:rsidRDefault="00AF17A5">
      <w:pPr>
        <w:contextualSpacing/>
        <w:jc w:val="center"/>
        <w:rPr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  <w:lang w:eastAsia="ar-SA"/>
        </w:rPr>
        <w:t>к проекту постановления «</w:t>
      </w:r>
      <w:r>
        <w:rPr>
          <w:sz w:val="28"/>
          <w:szCs w:val="28"/>
          <w:u w:val="single"/>
        </w:rPr>
        <w:t xml:space="preserve">Об утверждении административного регламента по предоставлению муниципальной услуги </w:t>
      </w:r>
      <w:r>
        <w:rPr>
          <w:sz w:val="28"/>
          <w:szCs w:val="28"/>
          <w:u w:val="single"/>
          <w:lang w:eastAsia="ar-SA"/>
        </w:rPr>
        <w:t xml:space="preserve"> «Предоставление сведений из информационной системы обеспечения градостроительной деятельности» </w:t>
      </w:r>
    </w:p>
    <w:p w:rsidR="00CE62FE" w:rsidRDefault="00CE62FE">
      <w:pPr>
        <w:contextualSpacing/>
        <w:jc w:val="center"/>
        <w:rPr>
          <w:sz w:val="28"/>
          <w:szCs w:val="28"/>
        </w:rPr>
      </w:pPr>
    </w:p>
    <w:tbl>
      <w:tblPr>
        <w:tblW w:w="9649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99"/>
        <w:gridCol w:w="3138"/>
        <w:gridCol w:w="1761"/>
        <w:gridCol w:w="2551"/>
      </w:tblGrid>
      <w:tr w:rsidR="00CE62FE">
        <w:trPr>
          <w:trHeight w:val="1"/>
        </w:trPr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62FE" w:rsidRDefault="00AF17A5">
            <w:pPr>
              <w:contextualSpacing/>
              <w:jc w:val="center"/>
            </w:pPr>
            <w:r>
              <w:rPr>
                <w:b/>
              </w:rPr>
              <w:t>Занимаемая должность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62FE" w:rsidRDefault="00AF17A5">
            <w:pPr>
              <w:contextualSpacing/>
              <w:jc w:val="center"/>
            </w:pPr>
            <w:r>
              <w:rPr>
                <w:b/>
              </w:rPr>
              <w:t xml:space="preserve">Дата поступления проекта на согласование 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62FE" w:rsidRDefault="00AF17A5">
            <w:pPr>
              <w:contextualSpacing/>
              <w:jc w:val="center"/>
            </w:pPr>
            <w:r>
              <w:rPr>
                <w:b/>
              </w:rPr>
              <w:t xml:space="preserve">Подпись, </w:t>
            </w:r>
            <w:r>
              <w:rPr>
                <w:b/>
              </w:rPr>
              <w:t>дата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62FE" w:rsidRDefault="00AF17A5">
            <w:pPr>
              <w:ind w:firstLine="34"/>
              <w:contextualSpacing/>
              <w:jc w:val="center"/>
              <w:rPr>
                <w:b/>
              </w:rPr>
            </w:pPr>
            <w:r>
              <w:rPr>
                <w:b/>
              </w:rPr>
              <w:t>Инициалы,</w:t>
            </w:r>
          </w:p>
          <w:p w:rsidR="00CE62FE" w:rsidRDefault="00AF17A5">
            <w:pPr>
              <w:ind w:firstLine="34"/>
              <w:contextualSpacing/>
              <w:jc w:val="center"/>
            </w:pPr>
            <w:r>
              <w:rPr>
                <w:b/>
              </w:rPr>
              <w:t>фамилия</w:t>
            </w:r>
          </w:p>
        </w:tc>
      </w:tr>
      <w:tr w:rsidR="00CE62FE"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62FE" w:rsidRDefault="00AF17A5">
            <w:pPr>
              <w:ind w:firstLine="44"/>
              <w:contextualSpacing/>
              <w:jc w:val="center"/>
              <w:rPr>
                <w:rFonts w:eastAsia="Calibri"/>
              </w:rPr>
            </w:pPr>
            <w:r>
              <w:t>Заместитель руководителя аппарата администрации городского округа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62FE" w:rsidRDefault="00CE62FE">
            <w:p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62FE" w:rsidRDefault="00CE62FE">
            <w:p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62FE" w:rsidRDefault="00AF17A5">
            <w:pPr>
              <w:contextualSpacing/>
              <w:rPr>
                <w:rFonts w:eastAsia="Calibri"/>
              </w:rPr>
            </w:pPr>
            <w:r>
              <w:t>Нагаева О.В.</w:t>
            </w:r>
          </w:p>
        </w:tc>
      </w:tr>
      <w:tr w:rsidR="00CE62FE"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62FE" w:rsidRDefault="00AF17A5">
            <w:pPr>
              <w:ind w:firstLine="44"/>
              <w:contextualSpacing/>
              <w:jc w:val="center"/>
              <w:rPr>
                <w:rFonts w:eastAsia="Calibri"/>
              </w:rPr>
            </w:pPr>
            <w:r>
              <w:t>Заместитель начальника правового отдела администрации городского округа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62FE" w:rsidRDefault="00CE62FE">
            <w:p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62FE" w:rsidRDefault="00CE62FE">
            <w:p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62FE" w:rsidRDefault="00AF17A5">
            <w:pPr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Галимова Н.Г.</w:t>
            </w:r>
          </w:p>
        </w:tc>
      </w:tr>
      <w:tr w:rsidR="00CE62FE"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62FE" w:rsidRDefault="00AF17A5">
            <w:pPr>
              <w:ind w:firstLine="44"/>
              <w:contextualSpacing/>
              <w:jc w:val="center"/>
              <w:rPr>
                <w:rFonts w:eastAsia="Calibri"/>
              </w:rPr>
            </w:pPr>
            <w:r>
              <w:t xml:space="preserve">Главный специалист по обслуживанию программных систем </w:t>
            </w:r>
            <w:r>
              <w:t>аппарата администрации городского округа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62FE" w:rsidRDefault="00CE62FE">
            <w:p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62FE" w:rsidRDefault="00CE62FE">
            <w:p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62FE" w:rsidRDefault="00AF17A5">
            <w:pPr>
              <w:contextualSpacing/>
              <w:rPr>
                <w:rFonts w:eastAsia="Calibri"/>
              </w:rPr>
            </w:pPr>
            <w:r>
              <w:t>Богданов Д.Л.</w:t>
            </w:r>
          </w:p>
        </w:tc>
      </w:tr>
    </w:tbl>
    <w:p w:rsidR="00CE62FE" w:rsidRDefault="00CE62FE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E62FE" w:rsidRDefault="00CE62FE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E62FE" w:rsidRDefault="00CE62FE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E62FE" w:rsidRDefault="00CE62FE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E62FE" w:rsidRDefault="00CE62FE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E62FE" w:rsidRDefault="00CE62FE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E62FE" w:rsidRDefault="00CE62FE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E62FE" w:rsidRDefault="00CE62FE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E62FE" w:rsidRDefault="00CE62FE">
      <w:pPr>
        <w:pStyle w:val="aa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E62FE" w:rsidRDefault="00CE62FE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CE62FE" w:rsidRDefault="00CE62FE">
      <w:pPr>
        <w:contextualSpacing/>
        <w:jc w:val="center"/>
        <w:rPr>
          <w:b/>
          <w:sz w:val="28"/>
          <w:szCs w:val="28"/>
        </w:rPr>
      </w:pPr>
    </w:p>
    <w:p w:rsidR="00CE62FE" w:rsidRDefault="00CE62FE">
      <w:pPr>
        <w:contextualSpacing/>
        <w:jc w:val="center"/>
        <w:rPr>
          <w:b/>
          <w:sz w:val="28"/>
          <w:szCs w:val="28"/>
        </w:rPr>
      </w:pPr>
    </w:p>
    <w:tbl>
      <w:tblPr>
        <w:tblStyle w:val="ae"/>
        <w:tblpPr w:leftFromText="180" w:rightFromText="180" w:horzAnchor="margin" w:tblpX="3680" w:tblpY="-489"/>
        <w:tblW w:w="78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44"/>
      </w:tblGrid>
      <w:tr w:rsidR="00CE62FE">
        <w:tc>
          <w:tcPr>
            <w:tcW w:w="7844" w:type="dxa"/>
          </w:tcPr>
          <w:p w:rsidR="00CE62FE" w:rsidRDefault="00CE62FE">
            <w:pPr>
              <w:spacing w:line="240" w:lineRule="auto"/>
              <w:ind w:firstLine="709"/>
              <w:jc w:val="center"/>
              <w:rPr>
                <w:sz w:val="28"/>
                <w:szCs w:val="28"/>
                <w:lang w:eastAsia="ru-RU"/>
              </w:rPr>
            </w:pPr>
          </w:p>
          <w:p w:rsidR="00CE62FE" w:rsidRDefault="00CE62FE">
            <w:pPr>
              <w:spacing w:line="240" w:lineRule="auto"/>
              <w:ind w:firstLine="709"/>
              <w:jc w:val="center"/>
              <w:rPr>
                <w:sz w:val="28"/>
                <w:szCs w:val="28"/>
                <w:lang w:eastAsia="ru-RU"/>
              </w:rPr>
            </w:pPr>
          </w:p>
          <w:p w:rsidR="00CE62FE" w:rsidRDefault="00CE62FE">
            <w:pPr>
              <w:spacing w:line="240" w:lineRule="auto"/>
              <w:ind w:firstLine="709"/>
              <w:jc w:val="center"/>
              <w:rPr>
                <w:sz w:val="28"/>
                <w:szCs w:val="28"/>
                <w:lang w:eastAsia="ru-RU"/>
              </w:rPr>
            </w:pPr>
          </w:p>
          <w:p w:rsidR="00CE62FE" w:rsidRDefault="00CE62FE">
            <w:pPr>
              <w:spacing w:line="240" w:lineRule="auto"/>
              <w:ind w:firstLine="709"/>
              <w:jc w:val="center"/>
              <w:rPr>
                <w:sz w:val="28"/>
                <w:szCs w:val="28"/>
                <w:lang w:eastAsia="ru-RU"/>
              </w:rPr>
            </w:pPr>
          </w:p>
          <w:p w:rsidR="00CE62FE" w:rsidRDefault="00CE62FE">
            <w:pPr>
              <w:spacing w:line="240" w:lineRule="auto"/>
              <w:ind w:firstLine="709"/>
              <w:jc w:val="center"/>
              <w:rPr>
                <w:sz w:val="28"/>
                <w:szCs w:val="28"/>
                <w:lang w:eastAsia="ru-RU"/>
              </w:rPr>
            </w:pPr>
          </w:p>
          <w:p w:rsidR="00CE62FE" w:rsidRDefault="00AF17A5">
            <w:pPr>
              <w:spacing w:line="240" w:lineRule="auto"/>
              <w:ind w:firstLine="709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Утверждён</w:t>
            </w:r>
          </w:p>
          <w:p w:rsidR="00CE62FE" w:rsidRDefault="00AF17A5">
            <w:pPr>
              <w:spacing w:line="240" w:lineRule="auto"/>
              <w:ind w:firstLine="709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FF0000"/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CE62FE" w:rsidRDefault="00AF17A5">
            <w:pPr>
              <w:spacing w:line="240" w:lineRule="auto"/>
              <w:ind w:firstLine="709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городского округа </w:t>
            </w:r>
          </w:p>
          <w:p w:rsidR="00CE62FE" w:rsidRDefault="00AF17A5">
            <w:pPr>
              <w:spacing w:line="240" w:lineRule="auto"/>
              <w:ind w:firstLine="709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Кинель Самарской области</w:t>
            </w:r>
          </w:p>
          <w:p w:rsidR="00CE62FE" w:rsidRDefault="00CE62FE">
            <w:pPr>
              <w:spacing w:line="240" w:lineRule="auto"/>
              <w:ind w:firstLine="709"/>
              <w:jc w:val="center"/>
              <w:rPr>
                <w:sz w:val="28"/>
                <w:szCs w:val="28"/>
                <w:lang w:eastAsia="ru-RU"/>
              </w:rPr>
            </w:pPr>
          </w:p>
          <w:p w:rsidR="00CE62FE" w:rsidRDefault="00AF17A5">
            <w:pPr>
              <w:spacing w:line="240" w:lineRule="auto"/>
              <w:ind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от ____________ 2025 года № _____</w:t>
            </w:r>
          </w:p>
          <w:p w:rsidR="00CE62FE" w:rsidRDefault="00CE62FE">
            <w:pPr>
              <w:spacing w:line="240" w:lineRule="auto"/>
              <w:ind w:firstLine="0"/>
              <w:jc w:val="center"/>
              <w:rPr>
                <w:sz w:val="28"/>
                <w:szCs w:val="28"/>
                <w:lang w:eastAsia="ru-RU"/>
              </w:rPr>
            </w:pPr>
          </w:p>
          <w:p w:rsidR="00CE62FE" w:rsidRDefault="00CE62FE">
            <w:pPr>
              <w:spacing w:line="240" w:lineRule="auto"/>
              <w:ind w:firstLine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CE62FE" w:rsidRDefault="00CE62FE">
      <w:pPr>
        <w:contextualSpacing/>
        <w:jc w:val="center"/>
        <w:rPr>
          <w:b/>
          <w:sz w:val="28"/>
          <w:szCs w:val="28"/>
        </w:rPr>
      </w:pPr>
    </w:p>
    <w:p w:rsidR="00CE62FE" w:rsidRDefault="00CE62FE">
      <w:pPr>
        <w:contextualSpacing/>
        <w:jc w:val="center"/>
        <w:rPr>
          <w:b/>
          <w:sz w:val="28"/>
          <w:szCs w:val="28"/>
        </w:rPr>
      </w:pPr>
    </w:p>
    <w:p w:rsidR="00CE62FE" w:rsidRDefault="00CE62FE">
      <w:pPr>
        <w:contextualSpacing/>
        <w:jc w:val="center"/>
        <w:rPr>
          <w:b/>
          <w:sz w:val="28"/>
          <w:szCs w:val="28"/>
        </w:rPr>
      </w:pPr>
    </w:p>
    <w:p w:rsidR="00CE62FE" w:rsidRDefault="00CE62FE">
      <w:pPr>
        <w:contextualSpacing/>
        <w:jc w:val="center"/>
        <w:rPr>
          <w:b/>
          <w:sz w:val="28"/>
          <w:szCs w:val="28"/>
        </w:rPr>
      </w:pPr>
    </w:p>
    <w:p w:rsidR="00CE62FE" w:rsidRDefault="00CE62FE">
      <w:pPr>
        <w:contextualSpacing/>
        <w:jc w:val="center"/>
        <w:rPr>
          <w:b/>
          <w:sz w:val="28"/>
          <w:szCs w:val="28"/>
        </w:rPr>
      </w:pPr>
    </w:p>
    <w:p w:rsidR="00CE62FE" w:rsidRDefault="00CE62FE">
      <w:pPr>
        <w:contextualSpacing/>
        <w:jc w:val="center"/>
        <w:rPr>
          <w:b/>
          <w:sz w:val="28"/>
          <w:szCs w:val="28"/>
        </w:rPr>
      </w:pPr>
    </w:p>
    <w:p w:rsidR="00CE62FE" w:rsidRDefault="00CE62FE">
      <w:pPr>
        <w:contextualSpacing/>
        <w:jc w:val="center"/>
        <w:rPr>
          <w:b/>
          <w:sz w:val="28"/>
          <w:szCs w:val="28"/>
        </w:rPr>
      </w:pPr>
    </w:p>
    <w:p w:rsidR="00CE62FE" w:rsidRDefault="00CE62FE">
      <w:pPr>
        <w:contextualSpacing/>
        <w:jc w:val="center"/>
        <w:rPr>
          <w:b/>
          <w:sz w:val="28"/>
          <w:szCs w:val="28"/>
        </w:rPr>
      </w:pPr>
    </w:p>
    <w:p w:rsidR="00CE62FE" w:rsidRDefault="00CE62FE">
      <w:pPr>
        <w:contextualSpacing/>
        <w:jc w:val="center"/>
        <w:rPr>
          <w:b/>
          <w:sz w:val="28"/>
          <w:szCs w:val="28"/>
        </w:rPr>
      </w:pPr>
    </w:p>
    <w:p w:rsidR="00CE62FE" w:rsidRDefault="00CE62FE">
      <w:pPr>
        <w:contextualSpacing/>
        <w:jc w:val="center"/>
        <w:rPr>
          <w:b/>
          <w:sz w:val="28"/>
          <w:szCs w:val="28"/>
        </w:rPr>
      </w:pPr>
    </w:p>
    <w:p w:rsidR="00CE62FE" w:rsidRDefault="00AF17A5">
      <w:pPr>
        <w:contextualSpacing/>
        <w:jc w:val="center"/>
        <w:rPr>
          <w:b/>
          <w:sz w:val="28"/>
          <w:szCs w:val="22"/>
        </w:rPr>
      </w:pPr>
      <w:r>
        <w:rPr>
          <w:b/>
          <w:sz w:val="28"/>
          <w:szCs w:val="28"/>
        </w:rPr>
        <w:t>Административный регламент</w:t>
      </w:r>
      <w:r>
        <w:rPr>
          <w:b/>
          <w:sz w:val="28"/>
          <w:szCs w:val="22"/>
        </w:rPr>
        <w:t xml:space="preserve"> </w:t>
      </w:r>
    </w:p>
    <w:p w:rsidR="00CE62FE" w:rsidRDefault="00AF17A5">
      <w:pPr>
        <w:contextualSpacing/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 xml:space="preserve">по предоставлению </w:t>
      </w:r>
      <w:r>
        <w:rPr>
          <w:b/>
          <w:sz w:val="28"/>
          <w:szCs w:val="22"/>
        </w:rPr>
        <w:t>муниципальной услуги «</w:t>
      </w:r>
      <w:r>
        <w:rPr>
          <w:b/>
          <w:sz w:val="28"/>
          <w:szCs w:val="28"/>
          <w:lang w:eastAsia="ar-SA"/>
        </w:rPr>
        <w:t>Предоставление сведений из информационной системы обеспечения градостроительной деятельности»</w:t>
      </w:r>
    </w:p>
    <w:p w:rsidR="00CE62FE" w:rsidRDefault="00CE62FE">
      <w:pPr>
        <w:contextualSpacing/>
        <w:jc w:val="center"/>
        <w:rPr>
          <w:b/>
          <w:sz w:val="28"/>
          <w:szCs w:val="28"/>
        </w:rPr>
      </w:pPr>
    </w:p>
    <w:p w:rsidR="00CE62FE" w:rsidRDefault="00AF17A5">
      <w:pPr>
        <w:pStyle w:val="ConsPlusNormal0"/>
        <w:numPr>
          <w:ilvl w:val="0"/>
          <w:numId w:val="3"/>
        </w:numPr>
        <w:ind w:left="357" w:firstLine="0"/>
        <w:contextualSpacing/>
        <w:jc w:val="center"/>
        <w:rPr>
          <w:b/>
        </w:rPr>
      </w:pPr>
      <w:r>
        <w:rPr>
          <w:b/>
        </w:rPr>
        <w:t xml:space="preserve">Общие положения </w:t>
      </w:r>
    </w:p>
    <w:p w:rsidR="00CE62FE" w:rsidRDefault="00CE62FE">
      <w:pPr>
        <w:pStyle w:val="ConsPlusNormal0"/>
        <w:ind w:left="357"/>
        <w:contextualSpacing/>
        <w:rPr>
          <w:b/>
          <w:lang w:val="en-US"/>
        </w:rPr>
      </w:pPr>
    </w:p>
    <w:p w:rsidR="00CE62FE" w:rsidRDefault="00AF17A5">
      <w:pPr>
        <w:pStyle w:val="ConsPlusNormal0"/>
        <w:ind w:left="357"/>
        <w:contextualSpacing/>
        <w:jc w:val="center"/>
        <w:rPr>
          <w:b/>
        </w:rPr>
      </w:pPr>
      <w:r>
        <w:rPr>
          <w:b/>
        </w:rPr>
        <w:t>Предмет регулирования административного регламента</w:t>
      </w:r>
    </w:p>
    <w:p w:rsidR="00CE62FE" w:rsidRDefault="00CE62FE">
      <w:pPr>
        <w:pStyle w:val="ConsPlusNormal0"/>
        <w:ind w:left="357"/>
        <w:contextualSpacing/>
        <w:jc w:val="center"/>
        <w:rPr>
          <w:b/>
        </w:rPr>
      </w:pPr>
    </w:p>
    <w:p w:rsidR="00CE62FE" w:rsidRDefault="00AF17A5">
      <w:pPr>
        <w:pStyle w:val="ConsPlusNormal0"/>
        <w:spacing w:line="360" w:lineRule="auto"/>
        <w:ind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1. </w:t>
      </w:r>
      <w:proofErr w:type="gramStart"/>
      <w:r>
        <w:rPr>
          <w:color w:val="000000" w:themeColor="text1"/>
        </w:rPr>
        <w:t>Административный регламент предоставления муниципальной услуги «</w:t>
      </w:r>
      <w:r>
        <w:rPr>
          <w:lang w:eastAsia="ar-SA"/>
        </w:rPr>
        <w:t>Предоставление сведений из информационной системы обеспечения градостроительной деятельности</w:t>
      </w:r>
      <w:r>
        <w:rPr>
          <w:color w:val="000000" w:themeColor="text1"/>
        </w:rPr>
        <w:t>» (далее - Административный регламент) разработан в целях повышения качества и доступности предоставления муниципальной услуги, создания комфортных условий для заяв</w:t>
      </w:r>
      <w:r>
        <w:rPr>
          <w:color w:val="000000" w:themeColor="text1"/>
        </w:rPr>
        <w:t>ителя, определения основных требований к предоставлению муниципальной услуги, в том числе установления сроков и последовательности выполнения действий (административных процедур) при предоставлении муниципальной услуги.</w:t>
      </w:r>
      <w:proofErr w:type="gramEnd"/>
    </w:p>
    <w:p w:rsidR="00CE62FE" w:rsidRDefault="00CE62FE">
      <w:pPr>
        <w:pStyle w:val="ConsPlusNormal0"/>
        <w:ind w:left="357"/>
        <w:contextualSpacing/>
        <w:jc w:val="center"/>
      </w:pPr>
    </w:p>
    <w:p w:rsidR="00CE62FE" w:rsidRDefault="00AF17A5">
      <w:pPr>
        <w:pStyle w:val="ConsPlusNormal0"/>
        <w:ind w:left="357"/>
        <w:contextualSpacing/>
        <w:jc w:val="center"/>
        <w:rPr>
          <w:b/>
        </w:rPr>
      </w:pPr>
      <w:r>
        <w:rPr>
          <w:b/>
        </w:rPr>
        <w:t>Круг заявителей</w:t>
      </w:r>
    </w:p>
    <w:p w:rsidR="00CE62FE" w:rsidRDefault="00CE62FE">
      <w:pPr>
        <w:pStyle w:val="ConsPlusNormal0"/>
        <w:ind w:left="357"/>
        <w:contextualSpacing/>
        <w:jc w:val="center"/>
      </w:pPr>
    </w:p>
    <w:p w:rsidR="00CE62FE" w:rsidRDefault="00AF17A5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</w:t>
      </w:r>
      <w:r>
        <w:rPr>
          <w:sz w:val="28"/>
          <w:szCs w:val="28"/>
        </w:rPr>
        <w:t>Заявителями явл</w:t>
      </w:r>
      <w:r>
        <w:rPr>
          <w:sz w:val="28"/>
          <w:szCs w:val="28"/>
        </w:rPr>
        <w:t xml:space="preserve">яются физические лица, юридические лица, </w:t>
      </w:r>
      <w:r>
        <w:rPr>
          <w:rFonts w:eastAsia="DejaVu Sans"/>
          <w:sz w:val="28"/>
          <w:szCs w:val="28"/>
        </w:rPr>
        <w:t>органы государственной власти Российской Федерации, органы государственной власти субъектов Российской Федерации,</w:t>
      </w:r>
      <w:r>
        <w:rPr>
          <w:sz w:val="28"/>
          <w:szCs w:val="28"/>
        </w:rPr>
        <w:t xml:space="preserve"> юридические лица, </w:t>
      </w:r>
      <w:r>
        <w:rPr>
          <w:rFonts w:eastAsia="DejaVu Sans"/>
          <w:sz w:val="28"/>
          <w:szCs w:val="28"/>
        </w:rPr>
        <w:t>иные органы местного самоуправления, организации (органов) по учету объектов недвиж</w:t>
      </w:r>
      <w:r>
        <w:rPr>
          <w:rFonts w:eastAsia="DejaVu Sans"/>
          <w:sz w:val="28"/>
          <w:szCs w:val="28"/>
        </w:rPr>
        <w:t xml:space="preserve">имого имущества, органов по учету государственного и </w:t>
      </w:r>
      <w:r>
        <w:rPr>
          <w:rFonts w:eastAsia="DejaVu Sans"/>
          <w:sz w:val="28"/>
          <w:szCs w:val="28"/>
        </w:rPr>
        <w:lastRenderedPageBreak/>
        <w:t>муниципального имущества в отношении объектов капитального строительства (далее – заявитель)</w:t>
      </w:r>
      <w:r>
        <w:rPr>
          <w:color w:val="000000" w:themeColor="text1"/>
          <w:sz w:val="28"/>
          <w:szCs w:val="28"/>
        </w:rPr>
        <w:t>.</w:t>
      </w:r>
    </w:p>
    <w:p w:rsidR="00CE62FE" w:rsidRDefault="00AF17A5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Представителем заявителя может выступать уполномоченное им лицо на </w:t>
      </w:r>
      <w:proofErr w:type="gramStart"/>
      <w:r>
        <w:rPr>
          <w:color w:val="000000" w:themeColor="text1"/>
          <w:sz w:val="28"/>
          <w:szCs w:val="28"/>
        </w:rPr>
        <w:t>основании</w:t>
      </w:r>
      <w:proofErr w:type="gramEnd"/>
      <w:r>
        <w:rPr>
          <w:color w:val="000000" w:themeColor="text1"/>
          <w:sz w:val="28"/>
          <w:szCs w:val="28"/>
        </w:rPr>
        <w:t xml:space="preserve"> документов, подтверждающих пр</w:t>
      </w:r>
      <w:r>
        <w:rPr>
          <w:color w:val="000000" w:themeColor="text1"/>
          <w:sz w:val="28"/>
          <w:szCs w:val="28"/>
        </w:rPr>
        <w:t>едоставление ему соответствующих полномочий в порядке, установленном законодательством Российской Федерации (далее – представитель заявителя).</w:t>
      </w:r>
    </w:p>
    <w:p w:rsidR="00CE62FE" w:rsidRDefault="00CE62FE">
      <w:pPr>
        <w:pStyle w:val="ConsPlusNormal0"/>
        <w:ind w:left="357"/>
        <w:contextualSpacing/>
        <w:jc w:val="center"/>
      </w:pPr>
    </w:p>
    <w:p w:rsidR="00CE62FE" w:rsidRDefault="00AF17A5">
      <w:pPr>
        <w:pStyle w:val="ConsPlusNormal0"/>
        <w:ind w:left="357"/>
        <w:contextualSpacing/>
        <w:jc w:val="center"/>
        <w:rPr>
          <w:b/>
        </w:rPr>
      </w:pPr>
      <w:r>
        <w:rPr>
          <w:b/>
        </w:rPr>
        <w:t>Требование предоставления заявителю муниципальной услуги в соответствии с категориями (признаками) заявителей, с</w:t>
      </w:r>
      <w:r>
        <w:rPr>
          <w:b/>
        </w:rPr>
        <w:t xml:space="preserve">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 </w:t>
      </w:r>
    </w:p>
    <w:p w:rsidR="00CE62FE" w:rsidRDefault="00CE62FE">
      <w:pPr>
        <w:pStyle w:val="ConsPlusNormal0"/>
        <w:ind w:left="357"/>
        <w:contextualSpacing/>
        <w:jc w:val="center"/>
      </w:pPr>
    </w:p>
    <w:p w:rsidR="00CE62FE" w:rsidRDefault="00AF17A5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 Услуга предоставляется исходя из категории (признаков) заявителя, обратившегося за пре</w:t>
      </w:r>
      <w:r>
        <w:rPr>
          <w:sz w:val="28"/>
          <w:szCs w:val="28"/>
        </w:rPr>
        <w:t xml:space="preserve">доставлением муниципальной услуги, а также из результата ее предоставления. </w:t>
      </w:r>
    </w:p>
    <w:p w:rsidR="00CE62FE" w:rsidRDefault="00AF17A5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 Признаки заявителя определяются в результате анкетирования, проводимого Управлением архитектуры и градостроительства  городского округа Кинель Самарской области, предоставляющи</w:t>
      </w:r>
      <w:r>
        <w:rPr>
          <w:sz w:val="28"/>
          <w:szCs w:val="28"/>
        </w:rPr>
        <w:t>м муниципальную услугу (далее - профилирование) в соответствии с настоящим Административным регламентом. В приложении 2 к Административному регламенту приведены идентификаторы категорий (признаков) заявителей.</w:t>
      </w:r>
    </w:p>
    <w:p w:rsidR="00CE62FE" w:rsidRDefault="00CE62FE">
      <w:pPr>
        <w:autoSpaceDE w:val="0"/>
        <w:autoSpaceDN w:val="0"/>
        <w:adjustRightInd w:val="0"/>
        <w:ind w:firstLine="720"/>
        <w:contextualSpacing/>
        <w:jc w:val="both"/>
        <w:rPr>
          <w:rFonts w:ascii="Arial" w:eastAsia="DejaVu Sans" w:hAnsi="Arial" w:cs="Arial"/>
        </w:rPr>
      </w:pPr>
    </w:p>
    <w:p w:rsidR="00CE62FE" w:rsidRDefault="00AF17A5">
      <w:pPr>
        <w:pStyle w:val="ConsPlusNormal0"/>
        <w:numPr>
          <w:ilvl w:val="0"/>
          <w:numId w:val="3"/>
        </w:numPr>
        <w:ind w:left="357" w:firstLine="0"/>
        <w:contextualSpacing/>
        <w:jc w:val="center"/>
        <w:rPr>
          <w:b/>
        </w:rPr>
      </w:pPr>
      <w:r>
        <w:rPr>
          <w:b/>
        </w:rPr>
        <w:t>Стандарт предоставления муниципальной услуги</w:t>
      </w:r>
    </w:p>
    <w:p w:rsidR="00CE62FE" w:rsidRDefault="00CE62FE">
      <w:pPr>
        <w:pStyle w:val="ConsPlusNormal0"/>
        <w:ind w:left="357"/>
        <w:contextualSpacing/>
        <w:rPr>
          <w:b/>
        </w:rPr>
      </w:pPr>
    </w:p>
    <w:p w:rsidR="00CE62FE" w:rsidRDefault="00AF17A5">
      <w:pPr>
        <w:pStyle w:val="ConsPlusNormal0"/>
        <w:ind w:left="357"/>
        <w:contextualSpacing/>
        <w:jc w:val="center"/>
        <w:rPr>
          <w:b/>
        </w:rPr>
      </w:pPr>
      <w:r>
        <w:rPr>
          <w:b/>
        </w:rPr>
        <w:t>Наименование муниципальной услуги</w:t>
      </w:r>
    </w:p>
    <w:p w:rsidR="00CE62FE" w:rsidRDefault="00CE62FE">
      <w:pPr>
        <w:pStyle w:val="ConsPlusNormal0"/>
        <w:ind w:left="357"/>
        <w:contextualSpacing/>
        <w:jc w:val="center"/>
      </w:pPr>
    </w:p>
    <w:p w:rsidR="00CE62FE" w:rsidRDefault="00AF17A5">
      <w:pPr>
        <w:pStyle w:val="ConsPlusNormal0"/>
        <w:spacing w:line="360" w:lineRule="auto"/>
        <w:ind w:firstLine="709"/>
        <w:contextualSpacing/>
        <w:jc w:val="both"/>
        <w:rPr>
          <w:lang w:eastAsia="ar-SA"/>
        </w:rPr>
      </w:pPr>
      <w:r>
        <w:rPr>
          <w:color w:val="000000" w:themeColor="text1"/>
        </w:rPr>
        <w:t>6.</w:t>
      </w:r>
      <w:r>
        <w:rPr>
          <w:shd w:val="clear" w:color="auto" w:fill="FFFFFF"/>
        </w:rPr>
        <w:t xml:space="preserve"> </w:t>
      </w:r>
      <w:r>
        <w:rPr>
          <w:lang w:eastAsia="ar-SA"/>
        </w:rPr>
        <w:t>Предоставление сведений из информационной системы обеспечения градостроительной деятельности.</w:t>
      </w:r>
    </w:p>
    <w:p w:rsidR="00CE62FE" w:rsidRDefault="00CE62FE">
      <w:pPr>
        <w:pStyle w:val="ConsPlusNormal0"/>
        <w:spacing w:line="360" w:lineRule="auto"/>
        <w:ind w:firstLine="709"/>
        <w:contextualSpacing/>
        <w:jc w:val="both"/>
        <w:rPr>
          <w:lang w:eastAsia="ar-SA"/>
        </w:rPr>
      </w:pPr>
    </w:p>
    <w:p w:rsidR="00CE62FE" w:rsidRDefault="00AF17A5">
      <w:pPr>
        <w:pStyle w:val="ConsPlusNormal0"/>
        <w:spacing w:line="360" w:lineRule="auto"/>
        <w:ind w:firstLine="709"/>
        <w:contextualSpacing/>
        <w:jc w:val="both"/>
        <w:rPr>
          <w:b/>
        </w:rPr>
      </w:pPr>
      <w:r>
        <w:rPr>
          <w:b/>
        </w:rPr>
        <w:t>Наименование органа, предоставляющего муниципальную услугу</w:t>
      </w:r>
    </w:p>
    <w:p w:rsidR="00CE62FE" w:rsidRDefault="00CE62FE">
      <w:pPr>
        <w:pStyle w:val="ConsPlusNormal0"/>
        <w:contextualSpacing/>
        <w:jc w:val="center"/>
      </w:pPr>
    </w:p>
    <w:p w:rsidR="00CE62FE" w:rsidRDefault="00AF17A5">
      <w:pPr>
        <w:pStyle w:val="ConsPlusNormal0"/>
        <w:spacing w:line="360" w:lineRule="auto"/>
        <w:ind w:firstLine="709"/>
        <w:contextualSpacing/>
        <w:jc w:val="both"/>
      </w:pPr>
      <w:r>
        <w:lastRenderedPageBreak/>
        <w:t xml:space="preserve">7. Муниципальная услуга предоставляется Администрацией </w:t>
      </w:r>
      <w:r>
        <w:t>городского округа Кинель Самарской области (далее – Администрация), в лице ответственного структурного подразделения администрации</w:t>
      </w:r>
      <w:r>
        <w:rPr>
          <w:color w:val="FF0000"/>
        </w:rPr>
        <w:t xml:space="preserve"> </w:t>
      </w:r>
      <w:r>
        <w:t xml:space="preserve">городского округа Кинель Самарской области за предоставление муниципальной услуги - Управление архитектуры и </w:t>
      </w:r>
      <w:r>
        <w:t>градостроительства администрации городского округа Кинель Самарской области (далее - Уполномоченный орган).</w:t>
      </w:r>
    </w:p>
    <w:p w:rsidR="00CE62FE" w:rsidRDefault="00CE62FE">
      <w:pPr>
        <w:pStyle w:val="ConsPlusNormal0"/>
        <w:spacing w:line="360" w:lineRule="auto"/>
        <w:ind w:firstLine="709"/>
        <w:contextualSpacing/>
        <w:jc w:val="both"/>
      </w:pPr>
    </w:p>
    <w:p w:rsidR="00CE62FE" w:rsidRDefault="00AF17A5">
      <w:pPr>
        <w:pStyle w:val="ConsPlusNormal0"/>
        <w:spacing w:before="200"/>
        <w:contextualSpacing/>
        <w:jc w:val="center"/>
        <w:rPr>
          <w:b/>
        </w:rPr>
      </w:pPr>
      <w:r>
        <w:rPr>
          <w:b/>
        </w:rPr>
        <w:t>Результат предоставления муниципальной услуги</w:t>
      </w:r>
    </w:p>
    <w:p w:rsidR="00CE62FE" w:rsidRDefault="00CE62FE">
      <w:pPr>
        <w:pStyle w:val="ConsPlusNormal0"/>
        <w:spacing w:before="200"/>
        <w:contextualSpacing/>
        <w:jc w:val="center"/>
      </w:pPr>
    </w:p>
    <w:p w:rsidR="00CE62FE" w:rsidRDefault="00AF17A5">
      <w:pPr>
        <w:pStyle w:val="ConsPlusNormal0"/>
        <w:spacing w:line="360" w:lineRule="auto"/>
        <w:ind w:firstLine="709"/>
        <w:contextualSpacing/>
        <w:jc w:val="both"/>
      </w:pPr>
      <w:r>
        <w:t>8. Результатами предоставления муниципальной услуги являются:</w:t>
      </w:r>
    </w:p>
    <w:p w:rsidR="00CE62FE" w:rsidRDefault="00AF17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предоставления сведений, документов, м</w:t>
      </w:r>
      <w:r>
        <w:rPr>
          <w:sz w:val="28"/>
          <w:szCs w:val="28"/>
        </w:rPr>
        <w:t>атериалов, содержащихся в государственных информационных системах обеспечения градостроительной деятельности.</w:t>
      </w:r>
    </w:p>
    <w:p w:rsidR="00CE62FE" w:rsidRDefault="00AF17A5">
      <w:pPr>
        <w:pStyle w:val="ConsPlusNormal0"/>
        <w:spacing w:line="360" w:lineRule="auto"/>
        <w:ind w:firstLine="709"/>
        <w:contextualSpacing/>
        <w:jc w:val="both"/>
      </w:pPr>
      <w:r>
        <w:t>9. Формирование реестровой записи в качестве результата предоставления муниципальной услуги не предусмотрено.</w:t>
      </w:r>
    </w:p>
    <w:p w:rsidR="00CE62FE" w:rsidRDefault="00AF17A5">
      <w:pPr>
        <w:pStyle w:val="ConsPlusNormal0"/>
        <w:spacing w:line="360" w:lineRule="auto"/>
        <w:ind w:firstLine="709"/>
        <w:contextualSpacing/>
        <w:jc w:val="both"/>
      </w:pPr>
      <w:r>
        <w:t>Фиксирование факта получения заявите</w:t>
      </w:r>
      <w:r>
        <w:t xml:space="preserve">лем результата предоставления муниципальной услуги осуществляется на региональном </w:t>
      </w:r>
      <w:proofErr w:type="gramStart"/>
      <w:r>
        <w:t>портале</w:t>
      </w:r>
      <w:proofErr w:type="gramEnd"/>
      <w:r>
        <w:t xml:space="preserve"> государственных и муниципальных услуг (функций), являющегося государственной информационной системой субъекта Российской Федерации (http://www.uslugi.samregion.ru) (д</w:t>
      </w:r>
      <w:r>
        <w:t>алее - РГПУ).</w:t>
      </w:r>
    </w:p>
    <w:p w:rsidR="00CE62FE" w:rsidRDefault="00AF17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>
        <w:t xml:space="preserve"> </w:t>
      </w:r>
      <w:r>
        <w:rPr>
          <w:sz w:val="28"/>
          <w:szCs w:val="28"/>
        </w:rPr>
        <w:t>Перечень способов получения результата (результатов) предоставления муниципальной услуги:</w:t>
      </w:r>
    </w:p>
    <w:p w:rsidR="00CE62FE" w:rsidRDefault="00AF17A5">
      <w:pPr>
        <w:pStyle w:val="ConsPlusNormal0"/>
        <w:spacing w:line="360" w:lineRule="auto"/>
        <w:ind w:firstLine="709"/>
        <w:contextualSpacing/>
        <w:jc w:val="both"/>
      </w:pPr>
      <w:r>
        <w:t>1) посредством почтового отправления;</w:t>
      </w:r>
    </w:p>
    <w:p w:rsidR="00CE62FE" w:rsidRDefault="00AF17A5">
      <w:pPr>
        <w:pStyle w:val="ConsPlusNormal0"/>
        <w:spacing w:line="360" w:lineRule="auto"/>
        <w:ind w:firstLine="709"/>
        <w:contextualSpacing/>
        <w:jc w:val="both"/>
      </w:pPr>
      <w:r>
        <w:t>2) в личный кабинет Заявителя ЕПГУ, РГПУ;</w:t>
      </w:r>
    </w:p>
    <w:p w:rsidR="00CE62FE" w:rsidRDefault="00AF17A5">
      <w:pPr>
        <w:pStyle w:val="ConsPlusNormal0"/>
        <w:spacing w:line="360" w:lineRule="auto"/>
        <w:ind w:firstLine="709"/>
        <w:contextualSpacing/>
        <w:jc w:val="both"/>
      </w:pPr>
      <w:r>
        <w:t>3) на электронную почту Заявителя;</w:t>
      </w:r>
    </w:p>
    <w:p w:rsidR="00CE62FE" w:rsidRDefault="00AF17A5">
      <w:pPr>
        <w:pStyle w:val="ConsPlusNormal0"/>
        <w:spacing w:line="360" w:lineRule="auto"/>
        <w:ind w:firstLine="709"/>
        <w:contextualSpacing/>
        <w:jc w:val="both"/>
      </w:pPr>
      <w:r>
        <w:t>4) при личном посещении Уполномоч</w:t>
      </w:r>
      <w:r>
        <w:t>енного органа или в многофункциональном центре предоставления государственных и муниципальных услуг (далее – МФЦ).</w:t>
      </w:r>
    </w:p>
    <w:p w:rsidR="00CE62FE" w:rsidRDefault="00AF17A5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DejaVu Sans"/>
          <w:sz w:val="28"/>
          <w:szCs w:val="28"/>
        </w:rPr>
      </w:pPr>
      <w:r>
        <w:rPr>
          <w:rFonts w:eastAsia="DejaVu Sans"/>
          <w:sz w:val="28"/>
          <w:szCs w:val="28"/>
        </w:rPr>
        <w:lastRenderedPageBreak/>
        <w:t>По выбору заявителя сведения, документы, материалы предоставляются Уполномоченным органом в бумажной форме или в электронной форме.</w:t>
      </w:r>
    </w:p>
    <w:p w:rsidR="00CE62FE" w:rsidRDefault="00CE62FE">
      <w:pPr>
        <w:ind w:firstLine="709"/>
        <w:contextualSpacing/>
        <w:jc w:val="both"/>
        <w:rPr>
          <w:sz w:val="28"/>
          <w:szCs w:val="28"/>
        </w:rPr>
      </w:pPr>
    </w:p>
    <w:p w:rsidR="00CE62FE" w:rsidRDefault="00AF17A5">
      <w:pPr>
        <w:pStyle w:val="ConsPlusNormal0"/>
        <w:contextualSpacing/>
        <w:jc w:val="center"/>
        <w:rPr>
          <w:b/>
        </w:rPr>
      </w:pPr>
      <w:r>
        <w:rPr>
          <w:b/>
        </w:rPr>
        <w:t xml:space="preserve">Срок </w:t>
      </w:r>
      <w:r>
        <w:rPr>
          <w:b/>
        </w:rPr>
        <w:t>предоставления муниципальной услуги</w:t>
      </w:r>
    </w:p>
    <w:p w:rsidR="00CE62FE" w:rsidRDefault="00CE62FE">
      <w:pPr>
        <w:pStyle w:val="ConsPlusNormal0"/>
        <w:ind w:firstLine="567"/>
        <w:contextualSpacing/>
        <w:jc w:val="center"/>
      </w:pPr>
    </w:p>
    <w:p w:rsidR="00CE62FE" w:rsidRDefault="00AF17A5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DejaVu Sans"/>
          <w:sz w:val="28"/>
          <w:szCs w:val="28"/>
        </w:rPr>
      </w:pPr>
      <w:r>
        <w:rPr>
          <w:rFonts w:eastAsia="DejaVu Sans"/>
          <w:sz w:val="28"/>
          <w:szCs w:val="28"/>
        </w:rPr>
        <w:t>11. Сведения, документы, материалы предоставляются в течение 5 рабочих дней со дня осуществления оплаты физическим или юридическим лицом.</w:t>
      </w:r>
    </w:p>
    <w:p w:rsidR="00CE62FE" w:rsidRDefault="00AF17A5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rFonts w:eastAsia="DejaVu Sans"/>
          <w:sz w:val="28"/>
          <w:szCs w:val="28"/>
        </w:rPr>
        <w:t>12. По межведомственным запросам сведения, документы, материалы предоставляются у</w:t>
      </w:r>
      <w:r>
        <w:rPr>
          <w:rFonts w:eastAsia="DejaVu Sans"/>
          <w:sz w:val="28"/>
          <w:szCs w:val="28"/>
        </w:rPr>
        <w:t>полномоченным органом не позднее 5 рабочих дней со дня регистрации запроса</w:t>
      </w:r>
      <w:r>
        <w:rPr>
          <w:sz w:val="28"/>
          <w:szCs w:val="28"/>
        </w:rPr>
        <w:t>.</w:t>
      </w:r>
    </w:p>
    <w:p w:rsidR="00CE62FE" w:rsidRDefault="00CE62FE">
      <w:pPr>
        <w:pStyle w:val="ConsPlusNormal0"/>
        <w:contextualSpacing/>
        <w:jc w:val="center"/>
        <w:rPr>
          <w:color w:val="000000" w:themeColor="text1"/>
        </w:rPr>
      </w:pPr>
    </w:p>
    <w:p w:rsidR="00CE62FE" w:rsidRDefault="00AF17A5">
      <w:pPr>
        <w:pStyle w:val="ConsPlusNormal0"/>
        <w:contextualSpacing/>
        <w:jc w:val="center"/>
        <w:rPr>
          <w:b/>
        </w:rPr>
      </w:pPr>
      <w:r>
        <w:rPr>
          <w:b/>
        </w:rPr>
        <w:t>Размер платы, взимаемой с заявителя при предоставлении муниципальной услуги, и способы ее взимания</w:t>
      </w:r>
    </w:p>
    <w:p w:rsidR="00CE62FE" w:rsidRDefault="00CE62FE">
      <w:pPr>
        <w:pStyle w:val="ConsPlusNormal0"/>
        <w:contextualSpacing/>
        <w:jc w:val="center"/>
        <w:rPr>
          <w:b/>
        </w:rPr>
      </w:pPr>
    </w:p>
    <w:p w:rsidR="00CE62FE" w:rsidRDefault="00AF17A5">
      <w:pPr>
        <w:tabs>
          <w:tab w:val="left" w:pos="1490"/>
        </w:tabs>
        <w:spacing w:line="360" w:lineRule="auto"/>
        <w:ind w:firstLine="709"/>
        <w:jc w:val="both"/>
        <w:rPr>
          <w:sz w:val="28"/>
          <w:szCs w:val="28"/>
        </w:rPr>
      </w:pPr>
      <w:bookmarkStart w:id="3" w:name="sub_202411"/>
      <w:r>
        <w:rPr>
          <w:sz w:val="28"/>
          <w:szCs w:val="28"/>
        </w:rPr>
        <w:t>13. Муниципальная услуга предоставляется по запросам физических и юридических л</w:t>
      </w:r>
      <w:r>
        <w:rPr>
          <w:sz w:val="28"/>
          <w:szCs w:val="28"/>
        </w:rPr>
        <w:t>иц (далее - запрос) за плату, за исключением случаев, если федеральными законами установлено, что указанные в запросе сведения, документы, материалы предоставляются без взимания платы.</w:t>
      </w:r>
    </w:p>
    <w:p w:rsidR="00CE62FE" w:rsidRDefault="00AF17A5">
      <w:pPr>
        <w:tabs>
          <w:tab w:val="left" w:pos="149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 оплаты составляет:</w:t>
      </w:r>
    </w:p>
    <w:p w:rsidR="00CE62FE" w:rsidRDefault="00AF17A5">
      <w:pPr>
        <w:pStyle w:val="a9"/>
        <w:spacing w:line="360" w:lineRule="auto"/>
        <w:ind w:firstLine="709"/>
        <w:rPr>
          <w:szCs w:val="28"/>
          <w:lang w:val="ru-RU"/>
        </w:rPr>
      </w:pPr>
      <w:r>
        <w:rPr>
          <w:szCs w:val="28"/>
          <w:lang w:val="ru-RU"/>
        </w:rPr>
        <w:t>а) 100 рублей ‒ за предоставление копии одног</w:t>
      </w:r>
      <w:r>
        <w:rPr>
          <w:szCs w:val="28"/>
          <w:lang w:val="ru-RU"/>
        </w:rPr>
        <w:t>о документа, материала в электронной форме (за исключением материалов и результатов инженерных изысканий);</w:t>
      </w:r>
    </w:p>
    <w:p w:rsidR="00CE62FE" w:rsidRDefault="00AF17A5">
      <w:pPr>
        <w:pStyle w:val="a9"/>
        <w:spacing w:line="360" w:lineRule="auto"/>
        <w:ind w:firstLine="709"/>
        <w:rPr>
          <w:szCs w:val="28"/>
          <w:lang w:val="ru-RU"/>
        </w:rPr>
      </w:pPr>
      <w:r>
        <w:rPr>
          <w:szCs w:val="28"/>
          <w:lang w:val="ru-RU"/>
        </w:rPr>
        <w:t xml:space="preserve">б) 100 рублей ‒ за каждую сторону листа формата </w:t>
      </w:r>
      <w:r>
        <w:rPr>
          <w:szCs w:val="28"/>
        </w:rPr>
        <w:t>A</w:t>
      </w:r>
      <w:r>
        <w:rPr>
          <w:szCs w:val="28"/>
          <w:lang w:val="ru-RU"/>
        </w:rPr>
        <w:t xml:space="preserve">4 копии документов, материалов в бумажной форме (за исключением материалов и результатов инженерных </w:t>
      </w:r>
      <w:r>
        <w:rPr>
          <w:szCs w:val="28"/>
          <w:lang w:val="ru-RU"/>
        </w:rPr>
        <w:t>изысканий);</w:t>
      </w:r>
    </w:p>
    <w:p w:rsidR="00CE62FE" w:rsidRDefault="00AF17A5">
      <w:pPr>
        <w:pStyle w:val="a9"/>
        <w:spacing w:line="360" w:lineRule="auto"/>
        <w:ind w:firstLine="709"/>
        <w:rPr>
          <w:szCs w:val="28"/>
          <w:lang w:val="ru-RU"/>
        </w:rPr>
      </w:pPr>
      <w:r>
        <w:rPr>
          <w:szCs w:val="28"/>
          <w:lang w:val="ru-RU"/>
        </w:rPr>
        <w:t>в) 5000 рублей ‒ за предоставление копии материалов и результатов инженерных изысканий в электронной форме (вне зависимости от количества листов);</w:t>
      </w:r>
    </w:p>
    <w:p w:rsidR="00CE62FE" w:rsidRDefault="00AF17A5">
      <w:pPr>
        <w:pStyle w:val="a9"/>
        <w:spacing w:line="360" w:lineRule="auto"/>
        <w:ind w:firstLine="709"/>
        <w:rPr>
          <w:szCs w:val="28"/>
          <w:lang w:val="ru-RU"/>
        </w:rPr>
      </w:pPr>
      <w:r>
        <w:rPr>
          <w:szCs w:val="28"/>
          <w:lang w:val="ru-RU"/>
        </w:rPr>
        <w:lastRenderedPageBreak/>
        <w:t>г) 5000 рублей ‒ за предоставление копии материалов и результатов инженерных изысканий в бумажной</w:t>
      </w:r>
      <w:r>
        <w:rPr>
          <w:szCs w:val="28"/>
          <w:lang w:val="ru-RU"/>
        </w:rPr>
        <w:t xml:space="preserve"> форме и 100 рублей ‒ за каждую сторону листа формата </w:t>
      </w:r>
      <w:r>
        <w:rPr>
          <w:szCs w:val="28"/>
        </w:rPr>
        <w:t>A</w:t>
      </w:r>
      <w:r>
        <w:rPr>
          <w:szCs w:val="28"/>
          <w:lang w:val="ru-RU"/>
        </w:rPr>
        <w:t>4 копии таких материалов и результатов;</w:t>
      </w:r>
    </w:p>
    <w:p w:rsidR="00CE62FE" w:rsidRDefault="00AF17A5">
      <w:pPr>
        <w:pStyle w:val="a9"/>
        <w:spacing w:line="360" w:lineRule="auto"/>
        <w:ind w:firstLine="709"/>
        <w:rPr>
          <w:szCs w:val="28"/>
          <w:lang w:val="ru-RU"/>
        </w:rPr>
      </w:pPr>
      <w:r>
        <w:rPr>
          <w:szCs w:val="28"/>
          <w:lang w:val="ru-RU"/>
        </w:rPr>
        <w:t xml:space="preserve">д) 1000 рублей ‒ за представление сведений об одном земельном участке (части земельного участка) за каждые полные (неполные) 10000 </w:t>
      </w:r>
      <w:proofErr w:type="spellStart"/>
      <w:r>
        <w:rPr>
          <w:szCs w:val="28"/>
          <w:lang w:val="ru-RU"/>
        </w:rPr>
        <w:t>кв</w:t>
      </w:r>
      <w:proofErr w:type="gramStart"/>
      <w:r>
        <w:rPr>
          <w:szCs w:val="28"/>
          <w:lang w:val="ru-RU"/>
        </w:rPr>
        <w:t>.м</w:t>
      </w:r>
      <w:proofErr w:type="gramEnd"/>
      <w:r>
        <w:rPr>
          <w:szCs w:val="28"/>
          <w:lang w:val="ru-RU"/>
        </w:rPr>
        <w:t>етров</w:t>
      </w:r>
      <w:proofErr w:type="spellEnd"/>
      <w:r>
        <w:rPr>
          <w:szCs w:val="28"/>
          <w:lang w:val="ru-RU"/>
        </w:rPr>
        <w:t xml:space="preserve"> площади такого участ</w:t>
      </w:r>
      <w:r>
        <w:rPr>
          <w:szCs w:val="28"/>
          <w:lang w:val="ru-RU"/>
        </w:rPr>
        <w:t>ка и (или) дополнительный контур (для многоконтурных земельных участков) в электронной форме;</w:t>
      </w:r>
    </w:p>
    <w:p w:rsidR="00CE62FE" w:rsidRDefault="00AF17A5">
      <w:pPr>
        <w:pStyle w:val="a9"/>
        <w:spacing w:line="360" w:lineRule="auto"/>
        <w:ind w:firstLine="709"/>
        <w:rPr>
          <w:szCs w:val="28"/>
          <w:lang w:val="ru-RU"/>
        </w:rPr>
      </w:pPr>
      <w:r>
        <w:rPr>
          <w:szCs w:val="28"/>
          <w:lang w:val="ru-RU"/>
        </w:rPr>
        <w:t xml:space="preserve">е) 1000 рублей ‒ за представление сведений об одном земельном участке (части земельного участка) за каждые полные (неполные) 10000 </w:t>
      </w:r>
      <w:proofErr w:type="spellStart"/>
      <w:r>
        <w:rPr>
          <w:szCs w:val="28"/>
          <w:lang w:val="ru-RU"/>
        </w:rPr>
        <w:t>кв</w:t>
      </w:r>
      <w:proofErr w:type="gramStart"/>
      <w:r>
        <w:rPr>
          <w:szCs w:val="28"/>
          <w:lang w:val="ru-RU"/>
        </w:rPr>
        <w:t>.м</w:t>
      </w:r>
      <w:proofErr w:type="gramEnd"/>
      <w:r>
        <w:rPr>
          <w:szCs w:val="28"/>
          <w:lang w:val="ru-RU"/>
        </w:rPr>
        <w:t>етров</w:t>
      </w:r>
      <w:proofErr w:type="spellEnd"/>
      <w:r>
        <w:rPr>
          <w:szCs w:val="28"/>
          <w:lang w:val="ru-RU"/>
        </w:rPr>
        <w:t xml:space="preserve"> площади такого участк</w:t>
      </w:r>
      <w:r>
        <w:rPr>
          <w:szCs w:val="28"/>
          <w:lang w:val="ru-RU"/>
        </w:rPr>
        <w:t xml:space="preserve">а и(или) дополнительный контур (для много контурных земельных участков) и 100 рублей ‒ за каждую сторону листа формата </w:t>
      </w:r>
      <w:r>
        <w:rPr>
          <w:szCs w:val="28"/>
        </w:rPr>
        <w:t>A</w:t>
      </w:r>
      <w:r>
        <w:rPr>
          <w:szCs w:val="28"/>
          <w:lang w:val="ru-RU"/>
        </w:rPr>
        <w:t>4 таких сведений в бумажной форме;</w:t>
      </w:r>
    </w:p>
    <w:p w:rsidR="00CE62FE" w:rsidRDefault="00AF17A5">
      <w:pPr>
        <w:pStyle w:val="a9"/>
        <w:spacing w:line="360" w:lineRule="auto"/>
        <w:ind w:firstLine="709"/>
        <w:rPr>
          <w:szCs w:val="28"/>
          <w:lang w:val="ru-RU"/>
        </w:rPr>
      </w:pPr>
      <w:r>
        <w:rPr>
          <w:szCs w:val="28"/>
          <w:lang w:val="ru-RU"/>
        </w:rPr>
        <w:t xml:space="preserve">ж) 1000 рублей ‒ за представление сведений об одном объекте капитального строительства в электронной </w:t>
      </w:r>
      <w:r>
        <w:rPr>
          <w:szCs w:val="28"/>
          <w:lang w:val="ru-RU"/>
        </w:rPr>
        <w:t>форме;</w:t>
      </w:r>
    </w:p>
    <w:p w:rsidR="00CE62FE" w:rsidRDefault="00AF17A5">
      <w:pPr>
        <w:pStyle w:val="a9"/>
        <w:spacing w:line="360" w:lineRule="auto"/>
        <w:ind w:firstLine="851"/>
        <w:rPr>
          <w:szCs w:val="28"/>
          <w:lang w:val="ru-RU"/>
        </w:rPr>
      </w:pPr>
      <w:r>
        <w:rPr>
          <w:szCs w:val="28"/>
          <w:lang w:val="ru-RU"/>
        </w:rPr>
        <w:t xml:space="preserve">з) 1000 рублей ‒ за представление сведений об одном объекте капитального строительства и 100 рублей ‒ за каждую сторону листа формата </w:t>
      </w:r>
      <w:r>
        <w:rPr>
          <w:szCs w:val="28"/>
        </w:rPr>
        <w:t>A</w:t>
      </w:r>
      <w:r>
        <w:rPr>
          <w:szCs w:val="28"/>
          <w:lang w:val="ru-RU"/>
        </w:rPr>
        <w:t>4 таких сведений в бумажной форме;</w:t>
      </w:r>
    </w:p>
    <w:p w:rsidR="00CE62FE" w:rsidRDefault="00AF17A5">
      <w:pPr>
        <w:pStyle w:val="a9"/>
        <w:tabs>
          <w:tab w:val="left" w:pos="4395"/>
        </w:tabs>
        <w:spacing w:line="360" w:lineRule="auto"/>
        <w:ind w:firstLine="851"/>
        <w:rPr>
          <w:szCs w:val="28"/>
          <w:lang w:val="ru-RU"/>
        </w:rPr>
      </w:pPr>
      <w:r>
        <w:rPr>
          <w:szCs w:val="28"/>
          <w:lang w:val="ru-RU"/>
        </w:rPr>
        <w:t xml:space="preserve">и) 1000 рублей ‒ за представление сведений о неразграниченных землях за каждые </w:t>
      </w:r>
      <w:r>
        <w:rPr>
          <w:szCs w:val="28"/>
          <w:lang w:val="ru-RU"/>
        </w:rPr>
        <w:t>полные (неполные) 10000 кв. метров площади таких земель в электронной форме;</w:t>
      </w:r>
    </w:p>
    <w:p w:rsidR="00CE62FE" w:rsidRDefault="00AF17A5">
      <w:pPr>
        <w:pStyle w:val="a9"/>
        <w:tabs>
          <w:tab w:val="left" w:pos="4395"/>
        </w:tabs>
        <w:spacing w:line="360" w:lineRule="auto"/>
        <w:ind w:firstLine="851"/>
        <w:rPr>
          <w:szCs w:val="28"/>
          <w:lang w:val="ru-RU"/>
        </w:rPr>
      </w:pPr>
      <w:r>
        <w:rPr>
          <w:szCs w:val="28"/>
          <w:lang w:val="ru-RU"/>
        </w:rPr>
        <w:t>к) 1000 рублей ‒ за представление сведений о неразграниченных землях за каждые полные (неполные) 10000 кв. метров площади таких земель и 100 рублей ‒ за каждую сторону листа форма</w:t>
      </w:r>
      <w:r>
        <w:rPr>
          <w:szCs w:val="28"/>
          <w:lang w:val="ru-RU"/>
        </w:rPr>
        <w:t xml:space="preserve">та </w:t>
      </w:r>
      <w:r>
        <w:rPr>
          <w:szCs w:val="28"/>
        </w:rPr>
        <w:t>A</w:t>
      </w:r>
      <w:r>
        <w:rPr>
          <w:szCs w:val="28"/>
          <w:lang w:val="ru-RU"/>
        </w:rPr>
        <w:t>4 таких сведений в бумажной форме;</w:t>
      </w:r>
    </w:p>
    <w:p w:rsidR="00CE62FE" w:rsidRDefault="00AF17A5">
      <w:pPr>
        <w:pStyle w:val="a9"/>
        <w:tabs>
          <w:tab w:val="left" w:pos="4395"/>
        </w:tabs>
        <w:spacing w:line="360" w:lineRule="auto"/>
        <w:ind w:firstLine="851"/>
        <w:rPr>
          <w:szCs w:val="28"/>
          <w:lang w:val="ru-RU"/>
        </w:rPr>
      </w:pPr>
      <w:r>
        <w:rPr>
          <w:szCs w:val="28"/>
          <w:lang w:val="ru-RU"/>
        </w:rPr>
        <w:t xml:space="preserve">л) 100 рублей ‒ за представление сведений, размещенных в информационной системе, не указанных в подпунктах «д» - «к» настоящего пункта, в электронной форме и 100 рублей ‒ за каждую сторону листа формата </w:t>
      </w:r>
      <w:r>
        <w:rPr>
          <w:szCs w:val="28"/>
        </w:rPr>
        <w:t>A</w:t>
      </w:r>
      <w:r>
        <w:rPr>
          <w:szCs w:val="28"/>
          <w:lang w:val="ru-RU"/>
        </w:rPr>
        <w:t xml:space="preserve">4 таких </w:t>
      </w:r>
      <w:r>
        <w:rPr>
          <w:szCs w:val="28"/>
          <w:lang w:val="ru-RU"/>
        </w:rPr>
        <w:t>сведений в бумажной форме.</w:t>
      </w:r>
    </w:p>
    <w:p w:rsidR="00CE62FE" w:rsidRDefault="00AF17A5">
      <w:pPr>
        <w:pStyle w:val="a9"/>
        <w:tabs>
          <w:tab w:val="left" w:pos="4395"/>
        </w:tabs>
        <w:spacing w:line="360" w:lineRule="auto"/>
        <w:ind w:firstLine="851"/>
        <w:rPr>
          <w:szCs w:val="28"/>
          <w:lang w:val="ru-RU"/>
        </w:rPr>
      </w:pPr>
      <w:r>
        <w:rPr>
          <w:szCs w:val="28"/>
          <w:lang w:val="ru-RU"/>
        </w:rPr>
        <w:t xml:space="preserve">В случае если материалы представляются в бумажном формате, отличном от формата </w:t>
      </w:r>
      <w:r>
        <w:rPr>
          <w:szCs w:val="28"/>
        </w:rPr>
        <w:t>A</w:t>
      </w:r>
      <w:r>
        <w:rPr>
          <w:szCs w:val="28"/>
          <w:lang w:val="ru-RU"/>
        </w:rPr>
        <w:t xml:space="preserve">4, стоимость рассчитывается исходя из количества </w:t>
      </w:r>
      <w:r>
        <w:rPr>
          <w:szCs w:val="28"/>
          <w:lang w:val="ru-RU"/>
        </w:rPr>
        <w:lastRenderedPageBreak/>
        <w:t xml:space="preserve">полных или неполных листов формата </w:t>
      </w:r>
      <w:r>
        <w:rPr>
          <w:szCs w:val="28"/>
        </w:rPr>
        <w:t>A</w:t>
      </w:r>
      <w:r>
        <w:rPr>
          <w:szCs w:val="28"/>
          <w:lang w:val="ru-RU"/>
        </w:rPr>
        <w:t>4, необходимых для размещения указанного материала.</w:t>
      </w:r>
    </w:p>
    <w:p w:rsidR="00CE62FE" w:rsidRDefault="00AF17A5">
      <w:pPr>
        <w:pStyle w:val="a9"/>
        <w:tabs>
          <w:tab w:val="left" w:pos="4395"/>
        </w:tabs>
        <w:spacing w:line="360" w:lineRule="auto"/>
        <w:ind w:firstLine="851"/>
        <w:rPr>
          <w:szCs w:val="28"/>
          <w:lang w:val="ru-RU"/>
        </w:rPr>
      </w:pPr>
      <w:r>
        <w:rPr>
          <w:szCs w:val="28"/>
          <w:lang w:val="ru-RU"/>
        </w:rPr>
        <w:t>Расчет стоим</w:t>
      </w:r>
      <w:r>
        <w:rPr>
          <w:szCs w:val="28"/>
          <w:lang w:val="ru-RU"/>
        </w:rPr>
        <w:t>ости представления сведений о территории производится исходя из количества земельных участков (частей земельных участков) и площади не разграниченных земель, расположенных в границах такой территории.</w:t>
      </w:r>
    </w:p>
    <w:p w:rsidR="00CE62FE" w:rsidRDefault="00AF17A5">
      <w:pPr>
        <w:pStyle w:val="a9"/>
        <w:tabs>
          <w:tab w:val="left" w:pos="993"/>
          <w:tab w:val="left" w:pos="4395"/>
        </w:tabs>
        <w:spacing w:line="360" w:lineRule="auto"/>
        <w:ind w:firstLine="851"/>
        <w:rPr>
          <w:szCs w:val="28"/>
          <w:lang w:val="ru-RU"/>
        </w:rPr>
      </w:pPr>
      <w:r>
        <w:rPr>
          <w:szCs w:val="28"/>
          <w:lang w:val="ru-RU"/>
        </w:rPr>
        <w:t>14. Бесплатно представляются сведения, документы, матер</w:t>
      </w:r>
      <w:r>
        <w:rPr>
          <w:szCs w:val="28"/>
          <w:lang w:val="ru-RU"/>
        </w:rPr>
        <w:t>иалы:</w:t>
      </w:r>
    </w:p>
    <w:p w:rsidR="00CE62FE" w:rsidRDefault="00AF17A5">
      <w:pPr>
        <w:widowControl w:val="0"/>
        <w:tabs>
          <w:tab w:val="left" w:pos="1276"/>
          <w:tab w:val="left" w:pos="4395"/>
        </w:tabs>
        <w:autoSpaceDE w:val="0"/>
        <w:autoSpaceDN w:val="0"/>
        <w:spacing w:line="360" w:lineRule="auto"/>
        <w:ind w:left="-27" w:firstLine="878"/>
        <w:jc w:val="both"/>
        <w:rPr>
          <w:sz w:val="28"/>
          <w:szCs w:val="28"/>
        </w:rPr>
      </w:pPr>
      <w:r>
        <w:rPr>
          <w:sz w:val="28"/>
          <w:szCs w:val="28"/>
        </w:rPr>
        <w:t>если федеральными законами установлено, что указанные в заявлении сведения, документы, материалы представляются без взимания платы;</w:t>
      </w:r>
    </w:p>
    <w:p w:rsidR="00CE62FE" w:rsidRDefault="00AF17A5">
      <w:pPr>
        <w:widowControl w:val="0"/>
        <w:tabs>
          <w:tab w:val="left" w:pos="1276"/>
          <w:tab w:val="left" w:pos="4395"/>
        </w:tabs>
        <w:autoSpaceDE w:val="0"/>
        <w:autoSpaceDN w:val="0"/>
        <w:spacing w:line="360" w:lineRule="auto"/>
        <w:ind w:left="-27" w:firstLine="878"/>
        <w:jc w:val="both"/>
        <w:rPr>
          <w:sz w:val="28"/>
          <w:szCs w:val="28"/>
        </w:rPr>
      </w:pPr>
      <w:r>
        <w:rPr>
          <w:sz w:val="28"/>
          <w:szCs w:val="28"/>
        </w:rPr>
        <w:t>по межведомственным запросам:</w:t>
      </w:r>
    </w:p>
    <w:p w:rsidR="00CE62FE" w:rsidRDefault="00AF17A5">
      <w:pPr>
        <w:pStyle w:val="a9"/>
        <w:tabs>
          <w:tab w:val="left" w:pos="993"/>
          <w:tab w:val="left" w:pos="4395"/>
        </w:tabs>
        <w:spacing w:line="360" w:lineRule="auto"/>
        <w:ind w:firstLine="851"/>
        <w:rPr>
          <w:szCs w:val="28"/>
          <w:lang w:val="ru-RU"/>
        </w:rPr>
      </w:pPr>
      <w:r>
        <w:rPr>
          <w:szCs w:val="28"/>
          <w:lang w:val="ru-RU"/>
        </w:rPr>
        <w:t>а) органов государственной власти Российской Федерации, органов государственной власти с</w:t>
      </w:r>
      <w:r>
        <w:rPr>
          <w:szCs w:val="28"/>
          <w:lang w:val="ru-RU"/>
        </w:rPr>
        <w:t>убъектов Российской Федерации;</w:t>
      </w:r>
    </w:p>
    <w:p w:rsidR="00CE62FE" w:rsidRDefault="00AF17A5">
      <w:pPr>
        <w:pStyle w:val="a9"/>
        <w:tabs>
          <w:tab w:val="left" w:pos="993"/>
          <w:tab w:val="left" w:pos="4395"/>
        </w:tabs>
        <w:spacing w:line="360" w:lineRule="auto"/>
        <w:ind w:firstLine="851"/>
        <w:rPr>
          <w:szCs w:val="28"/>
          <w:lang w:val="ru-RU"/>
        </w:rPr>
      </w:pPr>
      <w:r>
        <w:rPr>
          <w:szCs w:val="28"/>
          <w:lang w:val="ru-RU"/>
        </w:rPr>
        <w:t>б) иных органов местного самоуправления;</w:t>
      </w:r>
    </w:p>
    <w:p w:rsidR="00CE62FE" w:rsidRDefault="00AF17A5">
      <w:pPr>
        <w:pStyle w:val="a9"/>
        <w:tabs>
          <w:tab w:val="left" w:pos="993"/>
          <w:tab w:val="left" w:pos="4395"/>
        </w:tabs>
        <w:spacing w:line="360" w:lineRule="auto"/>
        <w:ind w:firstLine="851"/>
        <w:rPr>
          <w:szCs w:val="28"/>
          <w:lang w:val="ru-RU"/>
        </w:rPr>
      </w:pPr>
      <w:r>
        <w:rPr>
          <w:szCs w:val="28"/>
          <w:lang w:val="ru-RU"/>
        </w:rPr>
        <w:t>в) организаций (органов) по учету объектов недвижимого имущества, органов по учету государственного и муниципального имущества в отношении объектов капитального строительства.</w:t>
      </w:r>
    </w:p>
    <w:p w:rsidR="00CE62FE" w:rsidRDefault="00AF17A5">
      <w:pPr>
        <w:tabs>
          <w:tab w:val="left" w:pos="993"/>
          <w:tab w:val="left" w:pos="1557"/>
          <w:tab w:val="left" w:pos="4395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15. Разм</w:t>
      </w:r>
      <w:r>
        <w:rPr>
          <w:sz w:val="28"/>
          <w:szCs w:val="28"/>
        </w:rPr>
        <w:t>ер платы за предоставление сведений, документов, материалов и порядок взимания такой платы утвержден Правилами предоставления сведений, документов, материалов, содержащихся в государственных информационных системах обеспечения градостроительной деятельност</w:t>
      </w:r>
      <w:r>
        <w:rPr>
          <w:sz w:val="28"/>
          <w:szCs w:val="28"/>
        </w:rPr>
        <w:t>и, утвержденные Постановлением Правительства Российской Федерации от 13 марта 2020 года № 279 «Об информационном обеспечении градостроительной деятельности» (далее – Правила).</w:t>
      </w:r>
    </w:p>
    <w:p w:rsidR="00CE62FE" w:rsidRDefault="00CE62FE">
      <w:pPr>
        <w:autoSpaceDE w:val="0"/>
        <w:autoSpaceDN w:val="0"/>
        <w:adjustRightInd w:val="0"/>
        <w:ind w:firstLine="720"/>
        <w:jc w:val="both"/>
        <w:rPr>
          <w:rFonts w:ascii="Arial" w:eastAsia="DejaVu Sans" w:hAnsi="Arial" w:cs="Arial"/>
        </w:rPr>
      </w:pPr>
    </w:p>
    <w:bookmarkEnd w:id="3"/>
    <w:p w:rsidR="00CE62FE" w:rsidRDefault="00AF17A5">
      <w:pPr>
        <w:pStyle w:val="ConsPlusNormal0"/>
        <w:contextualSpacing/>
        <w:jc w:val="center"/>
        <w:rPr>
          <w:b/>
        </w:rPr>
      </w:pPr>
      <w:r>
        <w:rPr>
          <w:b/>
        </w:rPr>
        <w:t>Максимальный срок ожидания в очереди при подаче заявителем запроса о предоставл</w:t>
      </w:r>
      <w:r>
        <w:rPr>
          <w:b/>
        </w:rPr>
        <w:t>ении муниципальной услуги и при получении результата предоставления муниципальной услуги</w:t>
      </w:r>
    </w:p>
    <w:p w:rsidR="00CE62FE" w:rsidRDefault="00CE62FE">
      <w:pPr>
        <w:pStyle w:val="ConsPlusNormal0"/>
        <w:contextualSpacing/>
        <w:jc w:val="center"/>
        <w:rPr>
          <w:b/>
        </w:rPr>
      </w:pPr>
    </w:p>
    <w:p w:rsidR="00CE62FE" w:rsidRDefault="00AF17A5">
      <w:pPr>
        <w:pStyle w:val="ConsPlusNormal0"/>
        <w:spacing w:line="360" w:lineRule="auto"/>
        <w:ind w:firstLine="567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16.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</w:t>
      </w:r>
      <w:r>
        <w:rPr>
          <w:color w:val="000000" w:themeColor="text1"/>
        </w:rPr>
        <w:t>должен превышать 15 минут.</w:t>
      </w:r>
    </w:p>
    <w:p w:rsidR="00CE62FE" w:rsidRDefault="00CE62FE">
      <w:pPr>
        <w:pStyle w:val="ConsPlusNormal0"/>
        <w:contextualSpacing/>
        <w:jc w:val="center"/>
        <w:rPr>
          <w:color w:val="000000" w:themeColor="text1"/>
        </w:rPr>
      </w:pPr>
    </w:p>
    <w:p w:rsidR="00CE62FE" w:rsidRDefault="00AF17A5">
      <w:pPr>
        <w:pStyle w:val="ConsPlusNormal0"/>
        <w:contextualSpacing/>
        <w:jc w:val="center"/>
        <w:rPr>
          <w:b/>
        </w:rPr>
      </w:pPr>
      <w:r>
        <w:rPr>
          <w:b/>
        </w:rPr>
        <w:t>Срок регистрации запроса заявителя о предоставлении муниципальной услуги</w:t>
      </w:r>
    </w:p>
    <w:p w:rsidR="00CE62FE" w:rsidRDefault="00CE62FE">
      <w:pPr>
        <w:pStyle w:val="ConsPlusNormal0"/>
        <w:contextualSpacing/>
        <w:jc w:val="center"/>
        <w:rPr>
          <w:b/>
        </w:rPr>
      </w:pPr>
    </w:p>
    <w:p w:rsidR="00CE62FE" w:rsidRDefault="00AF17A5">
      <w:pPr>
        <w:pStyle w:val="ConsPlusNormal0"/>
        <w:spacing w:line="360" w:lineRule="auto"/>
        <w:ind w:firstLine="539"/>
        <w:contextualSpacing/>
        <w:jc w:val="both"/>
        <w:rPr>
          <w:rFonts w:eastAsia="DejaVu Sans"/>
        </w:rPr>
      </w:pPr>
      <w:r>
        <w:t xml:space="preserve">17. </w:t>
      </w:r>
      <w:r>
        <w:rPr>
          <w:rFonts w:eastAsia="DejaVu Sans"/>
        </w:rPr>
        <w:t xml:space="preserve">Полученные запросы, межведомственные запросы подлежат регистрации Уполномоченным органом в реестре предоставления сведений, документов, материалов в </w:t>
      </w:r>
      <w:r>
        <w:rPr>
          <w:rFonts w:eastAsia="DejaVu Sans"/>
        </w:rPr>
        <w:t>день их получения либо на следующий рабочий день в случае их получения после 16 часов текущего рабочего дня или в выходной (праздничный) день.</w:t>
      </w:r>
    </w:p>
    <w:p w:rsidR="00CE62FE" w:rsidRDefault="00CE62FE">
      <w:pPr>
        <w:pStyle w:val="ConsPlusNormal0"/>
        <w:ind w:firstLine="540"/>
        <w:contextualSpacing/>
        <w:jc w:val="both"/>
      </w:pPr>
    </w:p>
    <w:p w:rsidR="00CE62FE" w:rsidRDefault="00AF17A5">
      <w:pPr>
        <w:pStyle w:val="ConsPlusNormal0"/>
        <w:contextualSpacing/>
        <w:jc w:val="center"/>
        <w:rPr>
          <w:b/>
        </w:rPr>
      </w:pPr>
      <w:r>
        <w:rPr>
          <w:b/>
        </w:rPr>
        <w:t>Требования к помещениям, в которых предоставляется муниципальная услуга</w:t>
      </w:r>
    </w:p>
    <w:p w:rsidR="00CE62FE" w:rsidRDefault="00CE62FE">
      <w:pPr>
        <w:pStyle w:val="ConsPlusNormal0"/>
        <w:contextualSpacing/>
        <w:jc w:val="center"/>
      </w:pPr>
    </w:p>
    <w:p w:rsidR="00CE62FE" w:rsidRDefault="00AF17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18.</w:t>
      </w:r>
      <w:r>
        <w:rPr>
          <w:color w:val="000000" w:themeColor="text1"/>
        </w:rPr>
        <w:t xml:space="preserve"> </w:t>
      </w:r>
      <w:r>
        <w:rPr>
          <w:sz w:val="28"/>
          <w:szCs w:val="28"/>
        </w:rPr>
        <w:t xml:space="preserve">Сведения о требованиях к помещениям, в которых предоставляется муниципальная услуга, размещены на официальном сайте Администрации, а также на ЕПГУ. </w:t>
      </w:r>
    </w:p>
    <w:p w:rsidR="00CE62FE" w:rsidRDefault="00CE62FE">
      <w:pPr>
        <w:pStyle w:val="ConsPlusNormal0"/>
        <w:spacing w:line="360" w:lineRule="auto"/>
        <w:ind w:firstLine="539"/>
        <w:contextualSpacing/>
        <w:jc w:val="both"/>
        <w:rPr>
          <w:color w:val="000000" w:themeColor="text1"/>
        </w:rPr>
      </w:pPr>
    </w:p>
    <w:p w:rsidR="00CE62FE" w:rsidRDefault="00AF17A5">
      <w:pPr>
        <w:pStyle w:val="ConsPlusNormal0"/>
        <w:spacing w:before="200"/>
        <w:ind w:firstLine="540"/>
        <w:contextualSpacing/>
        <w:jc w:val="center"/>
        <w:rPr>
          <w:b/>
          <w:color w:val="000000" w:themeColor="text1"/>
        </w:rPr>
      </w:pPr>
      <w:r>
        <w:rPr>
          <w:b/>
        </w:rPr>
        <w:t>Показатели доступности и качества муниципальной услуги</w:t>
      </w:r>
    </w:p>
    <w:p w:rsidR="00CE62FE" w:rsidRDefault="00CE62FE">
      <w:pPr>
        <w:pStyle w:val="ConsPlusNormal0"/>
        <w:contextualSpacing/>
        <w:jc w:val="center"/>
      </w:pPr>
    </w:p>
    <w:p w:rsidR="00CE62FE" w:rsidRDefault="00AF17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19.</w:t>
      </w:r>
      <w:r>
        <w:rPr>
          <w:sz w:val="28"/>
          <w:szCs w:val="28"/>
        </w:rPr>
        <w:t xml:space="preserve"> Перечень показателей доступности и качества му</w:t>
      </w:r>
      <w:r>
        <w:rPr>
          <w:sz w:val="28"/>
          <w:szCs w:val="28"/>
        </w:rPr>
        <w:t>ниципальной услуги размещен на официальном сайте Администрации, а также на ЕПГУ.</w:t>
      </w:r>
    </w:p>
    <w:p w:rsidR="00CE62FE" w:rsidRDefault="00CE62FE">
      <w:pPr>
        <w:contextualSpacing/>
        <w:jc w:val="center"/>
        <w:rPr>
          <w:sz w:val="28"/>
          <w:szCs w:val="28"/>
        </w:rPr>
      </w:pPr>
    </w:p>
    <w:p w:rsidR="00CE62FE" w:rsidRDefault="00AF17A5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Иные требования к предоставлению муниципальной услуги, в том числе учитывающие особенности предоставления государственных и муниципальных услуг в многофункциональных центрах </w:t>
      </w:r>
      <w:r>
        <w:rPr>
          <w:b/>
          <w:sz w:val="28"/>
          <w:szCs w:val="28"/>
        </w:rPr>
        <w:t>и особенности предоставления государственных и муниципальных услуг в электронной форме</w:t>
      </w:r>
    </w:p>
    <w:p w:rsidR="00CE62FE" w:rsidRDefault="00CE62FE">
      <w:pPr>
        <w:pStyle w:val="ConsPlusNormal0"/>
        <w:contextualSpacing/>
        <w:jc w:val="center"/>
        <w:rPr>
          <w:b/>
          <w:color w:val="000000" w:themeColor="text1"/>
        </w:rPr>
      </w:pPr>
    </w:p>
    <w:p w:rsidR="00CE62FE" w:rsidRDefault="00AF17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4" w:name="sub_1223"/>
      <w:r>
        <w:rPr>
          <w:sz w:val="28"/>
          <w:szCs w:val="28"/>
        </w:rPr>
        <w:t>20. Для предоставления муниципальной услуги оказание других необходимых и обязательных услуг не требуется.</w:t>
      </w:r>
    </w:p>
    <w:p w:rsidR="00CE62FE" w:rsidRDefault="00AF17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21. Перечень информационных систем, используемые для предоста</w:t>
      </w:r>
      <w:r>
        <w:rPr>
          <w:sz w:val="28"/>
          <w:szCs w:val="28"/>
        </w:rPr>
        <w:t>вления муниципальной услуги:</w:t>
      </w:r>
    </w:p>
    <w:p w:rsidR="00CE62FE" w:rsidRDefault="00AF17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региональная система Единого портала государственных и муниципальных услуг «Портал государственных и муниципальных услуг Самарской области», </w:t>
      </w:r>
    </w:p>
    <w:p w:rsidR="00CE62FE" w:rsidRDefault="00AF17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информационная система «Система автоматизированного межведомственного</w:t>
      </w:r>
      <w:r>
        <w:rPr>
          <w:sz w:val="28"/>
          <w:szCs w:val="28"/>
        </w:rPr>
        <w:t xml:space="preserve"> взаимодействия» (ГИС «САМВ»).</w:t>
      </w:r>
    </w:p>
    <w:p w:rsidR="00CE62FE" w:rsidRDefault="00AF17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proofErr w:type="gramStart"/>
      <w:r>
        <w:rPr>
          <w:sz w:val="28"/>
          <w:szCs w:val="28"/>
        </w:rPr>
        <w:t>Невозможность предоставления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</w:t>
      </w:r>
      <w:r>
        <w:rPr>
          <w:sz w:val="28"/>
          <w:szCs w:val="28"/>
        </w:rPr>
        <w:t>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обусловлена предоставл</w:t>
      </w:r>
      <w:r>
        <w:rPr>
          <w:sz w:val="28"/>
          <w:szCs w:val="28"/>
        </w:rPr>
        <w:t xml:space="preserve">ением муниципальной услуги только совершеннолетним </w:t>
      </w:r>
      <w:r>
        <w:rPr>
          <w:rFonts w:eastAsia="DejaVu Sans"/>
          <w:sz w:val="28"/>
          <w:szCs w:val="28"/>
        </w:rPr>
        <w:t>заявителям</w:t>
      </w:r>
      <w:r>
        <w:rPr>
          <w:sz w:val="28"/>
          <w:szCs w:val="28"/>
        </w:rPr>
        <w:t>.</w:t>
      </w:r>
      <w:proofErr w:type="gramEnd"/>
    </w:p>
    <w:p w:rsidR="00CE62FE" w:rsidRDefault="00AF17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23. 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</w:t>
      </w:r>
      <w:r>
        <w:rPr>
          <w:sz w:val="28"/>
          <w:szCs w:val="28"/>
        </w:rPr>
        <w:t xml:space="preserve">конному представителю несовершеннолетнего, не являющемуся заявителем, не предусмотрен, поскольку муниципальная услуга предоставляется только совершеннолетним </w:t>
      </w:r>
      <w:r>
        <w:rPr>
          <w:rFonts w:eastAsia="DejaVu Sans"/>
          <w:sz w:val="28"/>
          <w:szCs w:val="28"/>
        </w:rPr>
        <w:t>заявителям</w:t>
      </w:r>
      <w:r>
        <w:rPr>
          <w:sz w:val="28"/>
          <w:szCs w:val="28"/>
        </w:rPr>
        <w:t>.</w:t>
      </w:r>
    </w:p>
    <w:p w:rsidR="00CE62FE" w:rsidRDefault="00AF17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 Возможно предоставление муниципальной услуги в МФЦ. МФЦ не вправе принять решение </w:t>
      </w:r>
      <w:r>
        <w:rPr>
          <w:sz w:val="28"/>
          <w:szCs w:val="28"/>
        </w:rPr>
        <w:t>об отказе в приеме запроса и документов и (или) информации, необходимых для предоставления муниципальной услуги.</w:t>
      </w:r>
    </w:p>
    <w:p w:rsidR="00CE62FE" w:rsidRDefault="00AF17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25. Возможна выдача заявителю результата предоставления муниципальной услуги в МФЦ, в том числе выдачи документов на бумажном носителе, подтвер</w:t>
      </w:r>
      <w:r>
        <w:rPr>
          <w:sz w:val="28"/>
          <w:szCs w:val="28"/>
        </w:rPr>
        <w:t xml:space="preserve">ждающих содержание электронных документов, направленных в МФЦ по результатам предоставления муниципальной услуги Уполномоченным органом, а также выдачи документов, включая составление на бумажном носителе и </w:t>
      </w:r>
      <w:proofErr w:type="gramStart"/>
      <w:r>
        <w:rPr>
          <w:sz w:val="28"/>
          <w:szCs w:val="28"/>
        </w:rPr>
        <w:t>заверение выписок</w:t>
      </w:r>
      <w:proofErr w:type="gramEnd"/>
      <w:r>
        <w:rPr>
          <w:sz w:val="28"/>
          <w:szCs w:val="28"/>
        </w:rPr>
        <w:t xml:space="preserve"> из информационных систем Уполно</w:t>
      </w:r>
      <w:r>
        <w:rPr>
          <w:sz w:val="28"/>
          <w:szCs w:val="28"/>
        </w:rPr>
        <w:t>моченного органа.</w:t>
      </w:r>
    </w:p>
    <w:bookmarkEnd w:id="4"/>
    <w:p w:rsidR="00CE62FE" w:rsidRDefault="00CE62FE">
      <w:pPr>
        <w:pStyle w:val="ConsPlusNormal0"/>
        <w:contextualSpacing/>
        <w:jc w:val="center"/>
        <w:rPr>
          <w:b/>
        </w:rPr>
      </w:pPr>
    </w:p>
    <w:p w:rsidR="00CE62FE" w:rsidRDefault="00AF17A5">
      <w:pPr>
        <w:pStyle w:val="ConsPlusNormal0"/>
        <w:contextualSpacing/>
        <w:jc w:val="center"/>
        <w:rPr>
          <w:b/>
        </w:rPr>
      </w:pPr>
      <w:r>
        <w:rPr>
          <w:b/>
        </w:rPr>
        <w:t>Исчерпывающий перечень документов и способов подачи, необходимых для предоставления муниципальной услуги</w:t>
      </w:r>
    </w:p>
    <w:p w:rsidR="00CE62FE" w:rsidRDefault="00CE62FE">
      <w:pPr>
        <w:pStyle w:val="ConsPlusNormal0"/>
        <w:contextualSpacing/>
        <w:jc w:val="center"/>
      </w:pPr>
    </w:p>
    <w:p w:rsidR="00CE62FE" w:rsidRDefault="00AF17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</w:t>
      </w:r>
      <w:proofErr w:type="gramStart"/>
      <w:r>
        <w:rPr>
          <w:sz w:val="28"/>
          <w:szCs w:val="28"/>
        </w:rPr>
        <w:t xml:space="preserve">В Приложении 3 к Административному регламенту приведён исчерпывающий перечень документов, необходимых в соответствии с </w:t>
      </w:r>
      <w:r>
        <w:rPr>
          <w:sz w:val="28"/>
          <w:szCs w:val="28"/>
        </w:rPr>
        <w:t>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</w:t>
      </w:r>
      <w:r>
        <w:rPr>
          <w:sz w:val="28"/>
          <w:szCs w:val="28"/>
        </w:rPr>
        <w:t>нициативе, так как они подлежат представлению в рамках межведомственного информационного взаимодействия.</w:t>
      </w:r>
      <w:proofErr w:type="gramEnd"/>
    </w:p>
    <w:p w:rsidR="00CE62FE" w:rsidRDefault="00AF17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27. В качестве Приложения 5 к регламенту приведена форма запроса о предоставлении муниципальной услуги и документов, необходимых для предоставления мун</w:t>
      </w:r>
      <w:r>
        <w:rPr>
          <w:sz w:val="28"/>
          <w:szCs w:val="28"/>
        </w:rPr>
        <w:t>иципальной услуги</w:t>
      </w:r>
    </w:p>
    <w:p w:rsidR="00CE62FE" w:rsidRDefault="00AF17A5">
      <w:pPr>
        <w:pStyle w:val="ConsPlusNormal0"/>
        <w:spacing w:before="200"/>
        <w:ind w:firstLine="540"/>
        <w:contextualSpacing/>
        <w:jc w:val="center"/>
        <w:rPr>
          <w:b/>
        </w:rPr>
      </w:pPr>
      <w:r>
        <w:rPr>
          <w:b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</w:t>
      </w:r>
      <w:r>
        <w:rPr>
          <w:b/>
        </w:rPr>
        <w:t>ниципальной услуги или для отказа в предоставлении муниципальной услуг</w:t>
      </w:r>
    </w:p>
    <w:p w:rsidR="00CE62FE" w:rsidRDefault="00CE62FE">
      <w:pPr>
        <w:pStyle w:val="ConsPlusNormal0"/>
        <w:spacing w:line="360" w:lineRule="auto"/>
        <w:ind w:firstLine="851"/>
        <w:contextualSpacing/>
        <w:jc w:val="both"/>
      </w:pPr>
      <w:bookmarkStart w:id="5" w:name="P162"/>
      <w:bookmarkEnd w:id="5"/>
    </w:p>
    <w:p w:rsidR="00CE62FE" w:rsidRDefault="00AF17A5">
      <w:pPr>
        <w:tabs>
          <w:tab w:val="left" w:pos="1490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>
        <w:rPr>
          <w:color w:val="FF0000"/>
          <w:sz w:val="28"/>
          <w:szCs w:val="28"/>
        </w:rPr>
        <w:t>.</w:t>
      </w:r>
      <w:r>
        <w:rPr>
          <w:sz w:val="28"/>
          <w:szCs w:val="28"/>
        </w:rPr>
        <w:t xml:space="preserve"> Основания для отказа в приеме запроса о предоставлении муниципальной услуги и документов, необходимых для предоставления муниципальной услуги:</w:t>
      </w:r>
    </w:p>
    <w:p w:rsidR="00CE62FE" w:rsidRDefault="00AF17A5">
      <w:pPr>
        <w:widowControl w:val="0"/>
        <w:tabs>
          <w:tab w:val="left" w:pos="1204"/>
        </w:tabs>
        <w:autoSpaceDE w:val="0"/>
        <w:autoSpaceDN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а) некорректное заполнение полей в форме заявления на ЕПГУ (отсутствие заполнения, недостоверное, неполное либо неправильное, несоответствующее требованиям, установленным настоящим административным регламентом);</w:t>
      </w:r>
    </w:p>
    <w:p w:rsidR="00CE62FE" w:rsidRDefault="00AF17A5">
      <w:pPr>
        <w:widowControl w:val="0"/>
        <w:tabs>
          <w:tab w:val="left" w:pos="1144"/>
        </w:tabs>
        <w:autoSpaceDE w:val="0"/>
        <w:autoSpaceDN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б) представление электронных документов (эл</w:t>
      </w:r>
      <w:r>
        <w:rPr>
          <w:sz w:val="28"/>
          <w:szCs w:val="28"/>
        </w:rPr>
        <w:t>ектронных образов документов), не позволяющих в полном объеме прочитать текст документа и (или) распознать реквизиты документа;</w:t>
      </w:r>
    </w:p>
    <w:p w:rsidR="00CE62FE" w:rsidRDefault="00AF17A5">
      <w:pPr>
        <w:widowControl w:val="0"/>
        <w:tabs>
          <w:tab w:val="left" w:pos="1276"/>
        </w:tabs>
        <w:autoSpaceDE w:val="0"/>
        <w:autoSpaceDN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данные владельца квалифицированного сертификата ключа </w:t>
      </w:r>
      <w:r>
        <w:rPr>
          <w:sz w:val="28"/>
          <w:szCs w:val="28"/>
        </w:rPr>
        <w:lastRenderedPageBreak/>
        <w:t>проверки электронной подписи не соответствуют данным заявителя, указанн</w:t>
      </w:r>
      <w:r>
        <w:rPr>
          <w:sz w:val="28"/>
          <w:szCs w:val="28"/>
        </w:rPr>
        <w:t>ым в заявлении, поданном в электронной форме посредством ЕПГУ;</w:t>
      </w:r>
    </w:p>
    <w:p w:rsidR="00CE62FE" w:rsidRDefault="00AF17A5">
      <w:pPr>
        <w:widowControl w:val="0"/>
        <w:tabs>
          <w:tab w:val="left" w:pos="1158"/>
        </w:tabs>
        <w:autoSpaceDE w:val="0"/>
        <w:autoSpaceDN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г) представлен неполный комплект документов, предусмотренных настоящим административным регламентом, являющихся обязательным и для предоставления муниципальной услуги;</w:t>
      </w:r>
    </w:p>
    <w:p w:rsidR="00CE62FE" w:rsidRDefault="00AF17A5">
      <w:pPr>
        <w:widowControl w:val="0"/>
        <w:tabs>
          <w:tab w:val="left" w:pos="1144"/>
        </w:tabs>
        <w:autoSpaceDE w:val="0"/>
        <w:autoSpaceDN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д) документы содержат пов</w:t>
      </w:r>
      <w:r>
        <w:rPr>
          <w:sz w:val="28"/>
          <w:szCs w:val="28"/>
        </w:rPr>
        <w:t>реждения, наличие которых не позволяет в полном объеме использовать информацию и сведения, прочитать текст и (или) распознать реквизиты документов;</w:t>
      </w:r>
    </w:p>
    <w:p w:rsidR="00CE62FE" w:rsidRDefault="00AF17A5">
      <w:pPr>
        <w:widowControl w:val="0"/>
        <w:tabs>
          <w:tab w:val="left" w:pos="1216"/>
        </w:tabs>
        <w:autoSpaceDE w:val="0"/>
        <w:autoSpaceDN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е) подача заявления и иных документов в электронной форме лицом, неуполномоченным на подачу документов;</w:t>
      </w:r>
    </w:p>
    <w:p w:rsidR="00CE62FE" w:rsidRDefault="00AF17A5">
      <w:pPr>
        <w:widowControl w:val="0"/>
        <w:tabs>
          <w:tab w:val="left" w:pos="1341"/>
        </w:tabs>
        <w:autoSpaceDE w:val="0"/>
        <w:autoSpaceDN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ё) </w:t>
      </w:r>
      <w:r>
        <w:rPr>
          <w:sz w:val="28"/>
          <w:szCs w:val="28"/>
        </w:rPr>
        <w:t>документы имеют исправления, незаверенные в установленном законодательством порядке;</w:t>
      </w:r>
    </w:p>
    <w:p w:rsidR="00CE62FE" w:rsidRDefault="00AF17A5">
      <w:pPr>
        <w:widowControl w:val="0"/>
        <w:tabs>
          <w:tab w:val="left" w:pos="1249"/>
        </w:tabs>
        <w:autoSpaceDE w:val="0"/>
        <w:autoSpaceDN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ж) документы утратили силу на момент обращения за предоставлением муниципальной услуги;</w:t>
      </w:r>
    </w:p>
    <w:p w:rsidR="00CE62FE" w:rsidRDefault="00AF17A5">
      <w:pPr>
        <w:widowControl w:val="0"/>
        <w:tabs>
          <w:tab w:val="left" w:pos="1122"/>
        </w:tabs>
        <w:autoSpaceDE w:val="0"/>
        <w:autoSpaceDN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з) представление документов в ненадлежащий орган.</w:t>
      </w:r>
    </w:p>
    <w:p w:rsidR="00CE62FE" w:rsidRDefault="00AF17A5">
      <w:pPr>
        <w:spacing w:line="360" w:lineRule="auto"/>
        <w:ind w:firstLine="851"/>
        <w:jc w:val="both"/>
        <w:rPr>
          <w:rFonts w:eastAsia="DejaVu Sans"/>
          <w:sz w:val="28"/>
          <w:szCs w:val="28"/>
        </w:rPr>
      </w:pPr>
      <w:r>
        <w:rPr>
          <w:sz w:val="28"/>
          <w:szCs w:val="28"/>
        </w:rPr>
        <w:t xml:space="preserve">29. </w:t>
      </w:r>
      <w:proofErr w:type="gramStart"/>
      <w:r>
        <w:rPr>
          <w:sz w:val="28"/>
          <w:szCs w:val="28"/>
        </w:rPr>
        <w:t>Основания для приостановления</w:t>
      </w:r>
      <w:r>
        <w:rPr>
          <w:sz w:val="28"/>
          <w:szCs w:val="28"/>
        </w:rPr>
        <w:t xml:space="preserve"> предоставления муниципальной услуги - </w:t>
      </w:r>
      <w:r>
        <w:rPr>
          <w:rFonts w:eastAsia="DejaVu Sans"/>
          <w:sz w:val="28"/>
          <w:szCs w:val="28"/>
        </w:rPr>
        <w:t>отсутствие в Уполномоченном органе уведомления об осуществлении оплаты за предоставлении сведений, документов, материалов или оплата предоставления сведений, документов, материалов осуществлена не в полном объеме.</w:t>
      </w:r>
      <w:proofErr w:type="gramEnd"/>
    </w:p>
    <w:p w:rsidR="00CE62FE" w:rsidRDefault="00AF17A5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r>
        <w:rPr>
          <w:sz w:val="28"/>
          <w:szCs w:val="28"/>
        </w:rPr>
        <w:t>Пре</w:t>
      </w:r>
      <w:r>
        <w:rPr>
          <w:sz w:val="28"/>
          <w:szCs w:val="28"/>
        </w:rPr>
        <w:t>доставление муниципальной услуги</w:t>
      </w:r>
      <w:r>
        <w:rPr>
          <w:rFonts w:eastAsia="DejaVu Sans"/>
          <w:sz w:val="28"/>
          <w:szCs w:val="28"/>
        </w:rPr>
        <w:t xml:space="preserve"> приостанавливается до представления Заявителем, но не более чем на 7 рабочих дней со дня направления Уполномоченным органом Заявителю уведомления о представлении оплаты, о предоставлении сведений, документов, материалов сод</w:t>
      </w:r>
      <w:r>
        <w:rPr>
          <w:rFonts w:eastAsia="DejaVu Sans"/>
          <w:sz w:val="28"/>
          <w:szCs w:val="28"/>
        </w:rPr>
        <w:t>ержащихся в ГИСОГД.</w:t>
      </w:r>
    </w:p>
    <w:p w:rsidR="00CE62FE" w:rsidRDefault="00AF17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Повторение административной процедуры приостановления предоставления муниципальной услуги в рамках предоставления одной муниципальной услуги допускается только 1 раз.</w:t>
      </w:r>
    </w:p>
    <w:p w:rsidR="00CE62FE" w:rsidRDefault="00AF17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6" w:name="P215"/>
      <w:bookmarkEnd w:id="6"/>
      <w:r>
        <w:rPr>
          <w:sz w:val="28"/>
          <w:szCs w:val="28"/>
        </w:rPr>
        <w:t>30. Основаниями для отказа в предоставлении муниципальной услуги явля</w:t>
      </w:r>
      <w:r>
        <w:rPr>
          <w:sz w:val="28"/>
          <w:szCs w:val="28"/>
        </w:rPr>
        <w:t xml:space="preserve">ются: </w:t>
      </w:r>
      <w:bookmarkStart w:id="7" w:name="sub_10616"/>
      <w:bookmarkStart w:id="8" w:name="sub_10611"/>
      <w:bookmarkStart w:id="9" w:name="sub_10612"/>
      <w:bookmarkStart w:id="10" w:name="sub_10614"/>
      <w:bookmarkStart w:id="11" w:name="sub_10615"/>
    </w:p>
    <w:p w:rsidR="00CE62FE" w:rsidRDefault="00AF17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а) </w:t>
      </w:r>
      <w:r>
        <w:rPr>
          <w:rFonts w:eastAsiaTheme="minorHAnsi"/>
          <w:sz w:val="28"/>
          <w:szCs w:val="28"/>
        </w:rPr>
        <w:t xml:space="preserve">непредставление заявителем заявления </w:t>
      </w:r>
      <w:r>
        <w:rPr>
          <w:sz w:val="28"/>
          <w:szCs w:val="28"/>
          <w:lang w:eastAsia="ar-SA"/>
        </w:rPr>
        <w:t>о предоставлении сведений из информационной системы обеспечения градостроительной деятельности</w:t>
      </w:r>
    </w:p>
    <w:p w:rsidR="00CE62FE" w:rsidRDefault="00AF17A5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bookmarkStart w:id="12" w:name="sub_20201"/>
      <w:r>
        <w:rPr>
          <w:rFonts w:eastAsia="DejaVu Sans"/>
          <w:sz w:val="28"/>
          <w:szCs w:val="28"/>
        </w:rPr>
        <w:t>б) запрос, межведомственный запрос не содержит следующей информации</w:t>
      </w:r>
      <w:bookmarkStart w:id="13" w:name="sub_20202"/>
      <w:bookmarkEnd w:id="12"/>
      <w:r>
        <w:rPr>
          <w:rFonts w:eastAsia="DejaVu Sans"/>
          <w:sz w:val="28"/>
          <w:szCs w:val="28"/>
        </w:rPr>
        <w:t xml:space="preserve">: </w:t>
      </w:r>
    </w:p>
    <w:p w:rsidR="00CE62FE" w:rsidRDefault="00AF17A5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r>
        <w:rPr>
          <w:rFonts w:eastAsia="DejaVu Sans"/>
          <w:sz w:val="28"/>
          <w:szCs w:val="28"/>
        </w:rPr>
        <w:t>о реквизитах необходимых сведений, документо</w:t>
      </w:r>
      <w:r>
        <w:rPr>
          <w:rFonts w:eastAsia="DejaVu Sans"/>
          <w:sz w:val="28"/>
          <w:szCs w:val="28"/>
        </w:rPr>
        <w:t>в, материалов,</w:t>
      </w:r>
    </w:p>
    <w:p w:rsidR="00CE62FE" w:rsidRDefault="00AF17A5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r>
        <w:rPr>
          <w:rFonts w:eastAsia="DejaVu Sans"/>
          <w:sz w:val="28"/>
          <w:szCs w:val="28"/>
        </w:rPr>
        <w:t>о кадастровом номере (номерах) земельного участка (участков),</w:t>
      </w:r>
    </w:p>
    <w:p w:rsidR="00CE62FE" w:rsidRDefault="00AF17A5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r>
        <w:rPr>
          <w:rFonts w:eastAsia="DejaVu Sans"/>
          <w:sz w:val="28"/>
          <w:szCs w:val="28"/>
        </w:rPr>
        <w:t>об адресе (адресах) объектов недвижимости,</w:t>
      </w:r>
    </w:p>
    <w:p w:rsidR="00CE62FE" w:rsidRDefault="00AF17A5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r>
        <w:rPr>
          <w:rFonts w:eastAsia="DejaVu Sans"/>
          <w:sz w:val="28"/>
          <w:szCs w:val="28"/>
        </w:rPr>
        <w:t>сведений о границах территории, в отношении которой запрашиваются сведения, документы, материалы, которые должны содержать графическое о</w:t>
      </w:r>
      <w:r>
        <w:rPr>
          <w:rFonts w:eastAsia="DejaVu Sans"/>
          <w:sz w:val="28"/>
          <w:szCs w:val="28"/>
        </w:rPr>
        <w:t>писание местоположения границ этой территории,</w:t>
      </w:r>
    </w:p>
    <w:p w:rsidR="00CE62FE" w:rsidRDefault="00AF17A5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r>
        <w:rPr>
          <w:rFonts w:eastAsia="DejaVu Sans"/>
          <w:sz w:val="28"/>
          <w:szCs w:val="28"/>
        </w:rPr>
        <w:t xml:space="preserve">о перечне координат характерных точек этих границ в системе координат, установленной для ведения Единого государственного реестра недвижимости, </w:t>
      </w:r>
    </w:p>
    <w:p w:rsidR="00CE62FE" w:rsidRDefault="00AF17A5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r>
        <w:rPr>
          <w:rFonts w:eastAsia="DejaVu Sans"/>
          <w:sz w:val="28"/>
          <w:szCs w:val="28"/>
        </w:rPr>
        <w:t>об адресе электронной почты, на который Уполномоченный орган дол</w:t>
      </w:r>
      <w:r>
        <w:rPr>
          <w:rFonts w:eastAsia="DejaVu Sans"/>
          <w:sz w:val="28"/>
          <w:szCs w:val="28"/>
        </w:rPr>
        <w:t>жен направляет уведомление об оплате предоставления сведений, документов, материалов, в случае если запрос, оформлен в бумажной форме.</w:t>
      </w:r>
    </w:p>
    <w:p w:rsidR="00CE62FE" w:rsidRDefault="00AF17A5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r>
        <w:rPr>
          <w:rFonts w:eastAsia="DejaVu Sans"/>
          <w:sz w:val="28"/>
          <w:szCs w:val="28"/>
        </w:rPr>
        <w:t>в) запрос в бумажной форме не подписан заявителем собственноручно. Или если запрос в бумажной форме подписан лицом, уполн</w:t>
      </w:r>
      <w:r>
        <w:rPr>
          <w:rFonts w:eastAsia="DejaVu Sans"/>
          <w:sz w:val="28"/>
          <w:szCs w:val="28"/>
        </w:rPr>
        <w:t>омоченным действовать от имени пользователя, но не приложены документы, подтверждающие указанное полномочие такого лица.</w:t>
      </w:r>
    </w:p>
    <w:p w:rsidR="00CE62FE" w:rsidRDefault="00AF17A5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bookmarkStart w:id="14" w:name="sub_2011"/>
      <w:r>
        <w:rPr>
          <w:rFonts w:eastAsia="DejaVu Sans"/>
          <w:sz w:val="28"/>
          <w:szCs w:val="28"/>
        </w:rPr>
        <w:t xml:space="preserve">г)  запрос в электронной форме не подписан простой электронной подписью заявителя либо уполномоченного лица. Или если запрос в </w:t>
      </w:r>
      <w:r>
        <w:rPr>
          <w:rFonts w:eastAsia="DejaVu Sans"/>
          <w:sz w:val="28"/>
          <w:szCs w:val="28"/>
        </w:rPr>
        <w:t>электронной форме подписан простой электронной подписью уполномоченного лица, но не приложены документы, подтверждающие указанные полномочия такого лица.</w:t>
      </w:r>
    </w:p>
    <w:p w:rsidR="00CE62FE" w:rsidRDefault="00AF17A5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bookmarkStart w:id="15" w:name="sub_20203"/>
      <w:bookmarkEnd w:id="13"/>
      <w:bookmarkEnd w:id="14"/>
      <w:r>
        <w:rPr>
          <w:rFonts w:eastAsia="DejaVu Sans"/>
          <w:sz w:val="28"/>
          <w:szCs w:val="28"/>
        </w:rPr>
        <w:t>д) запрос осуществляется в отношении сведений, документов, материалов, которые в соответствии с законо</w:t>
      </w:r>
      <w:r>
        <w:rPr>
          <w:rFonts w:eastAsia="DejaVu Sans"/>
          <w:sz w:val="28"/>
          <w:szCs w:val="28"/>
        </w:rPr>
        <w:t>дательством Российской Федерации содержат информацию, доступ к которой ограничен и пользователь не имеет права доступа к ней.</w:t>
      </w:r>
    </w:p>
    <w:p w:rsidR="00CE62FE" w:rsidRDefault="00AF17A5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bookmarkStart w:id="16" w:name="sub_20204"/>
      <w:bookmarkEnd w:id="15"/>
      <w:r>
        <w:rPr>
          <w:rFonts w:eastAsia="DejaVu Sans"/>
          <w:sz w:val="28"/>
          <w:szCs w:val="28"/>
        </w:rPr>
        <w:lastRenderedPageBreak/>
        <w:t>е) по истечении 7 рабочих дней со дня направления пользователю уведомления об оплате предоставления сведений, документов, материал</w:t>
      </w:r>
      <w:r>
        <w:rPr>
          <w:rFonts w:eastAsia="DejaVu Sans"/>
          <w:sz w:val="28"/>
          <w:szCs w:val="28"/>
        </w:rPr>
        <w:t>ов информация об осуществлении заявителем оплаты предоставления сведений, документов, материалов у Уполномоченного органа отсутствует или оплата предоставления сведений, документов, материалов осуществлена не в полном объеме;</w:t>
      </w:r>
    </w:p>
    <w:p w:rsidR="00CE62FE" w:rsidRDefault="00AF17A5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bookmarkStart w:id="17" w:name="sub_20205"/>
      <w:bookmarkEnd w:id="16"/>
      <w:r>
        <w:rPr>
          <w:rFonts w:eastAsia="DejaVu Sans"/>
          <w:sz w:val="28"/>
          <w:szCs w:val="28"/>
        </w:rPr>
        <w:t>ё) запрашиваемые сведения, док</w:t>
      </w:r>
      <w:r>
        <w:rPr>
          <w:rFonts w:eastAsia="DejaVu Sans"/>
          <w:sz w:val="28"/>
          <w:szCs w:val="28"/>
        </w:rPr>
        <w:t>ументы, материалы отсутствуют в информационной системе на дату рассмотрения запроса, межведомственного запроса.</w:t>
      </w:r>
    </w:p>
    <w:bookmarkEnd w:id="7"/>
    <w:bookmarkEnd w:id="8"/>
    <w:bookmarkEnd w:id="9"/>
    <w:bookmarkEnd w:id="10"/>
    <w:bookmarkEnd w:id="11"/>
    <w:bookmarkEnd w:id="17"/>
    <w:p w:rsidR="00CE62FE" w:rsidRDefault="00AF17A5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r>
        <w:rPr>
          <w:rFonts w:eastAsia="DejaVu Sans"/>
          <w:sz w:val="28"/>
          <w:szCs w:val="28"/>
        </w:rPr>
        <w:t>31. В</w:t>
      </w:r>
      <w:r>
        <w:rPr>
          <w:sz w:val="28"/>
          <w:szCs w:val="28"/>
        </w:rPr>
        <w:t xml:space="preserve"> Приложении 4 к административному регламенту приведены сведения об основаниях, предусмотренных </w:t>
      </w:r>
      <w:hyperlink w:anchor="Par61" w:history="1">
        <w:r>
          <w:rPr>
            <w:rStyle w:val="a5"/>
            <w:color w:val="auto"/>
            <w:sz w:val="28"/>
            <w:szCs w:val="28"/>
            <w:u w:val="none"/>
          </w:rPr>
          <w:t xml:space="preserve">пунктами </w:t>
        </w:r>
      </w:hyperlink>
      <w:r>
        <w:rPr>
          <w:rStyle w:val="a5"/>
          <w:color w:val="auto"/>
          <w:sz w:val="28"/>
          <w:szCs w:val="28"/>
          <w:u w:val="none"/>
        </w:rPr>
        <w:t xml:space="preserve">28 – 30 </w:t>
      </w:r>
      <w:r>
        <w:rPr>
          <w:sz w:val="28"/>
          <w:szCs w:val="28"/>
        </w:rPr>
        <w:t>на</w:t>
      </w:r>
      <w:r>
        <w:rPr>
          <w:sz w:val="28"/>
          <w:szCs w:val="28"/>
        </w:rPr>
        <w:t>стоящего пункта, с учетом категории (признаков) заявителя.</w:t>
      </w:r>
    </w:p>
    <w:p w:rsidR="00CE62FE" w:rsidRDefault="00CE62FE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CE62FE" w:rsidRDefault="00AF17A5">
      <w:pPr>
        <w:pStyle w:val="ConsPlusNormal0"/>
        <w:numPr>
          <w:ilvl w:val="0"/>
          <w:numId w:val="3"/>
        </w:numPr>
        <w:ind w:left="357" w:firstLine="0"/>
        <w:contextualSpacing/>
        <w:jc w:val="center"/>
        <w:rPr>
          <w:b/>
        </w:rPr>
      </w:pPr>
      <w:r>
        <w:rPr>
          <w:b/>
        </w:rPr>
        <w:t>Состав, последовательность и сроки выполнения административных процедур</w:t>
      </w:r>
    </w:p>
    <w:p w:rsidR="00CE62FE" w:rsidRDefault="00CE62FE">
      <w:pPr>
        <w:pStyle w:val="ConsPlusNormal0"/>
        <w:ind w:left="357"/>
        <w:contextualSpacing/>
        <w:rPr>
          <w:b/>
        </w:rPr>
      </w:pPr>
    </w:p>
    <w:p w:rsidR="00CE62FE" w:rsidRDefault="00AF17A5">
      <w:pPr>
        <w:pStyle w:val="ConsPlusNormal0"/>
        <w:spacing w:line="360" w:lineRule="auto"/>
        <w:ind w:firstLine="709"/>
        <w:contextualSpacing/>
        <w:jc w:val="both"/>
      </w:pPr>
      <w:r>
        <w:t>32. Перечень осуществляемых при предоставлении муниципальной услуги административных процедур:</w:t>
      </w:r>
    </w:p>
    <w:p w:rsidR="00CE62FE" w:rsidRDefault="00AF17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профилирование заявителя,</w:t>
      </w:r>
    </w:p>
    <w:p w:rsidR="00CE62FE" w:rsidRDefault="00AF17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прием запроса и документов и (или) информации, необходимых для предоставления муниципальной услуги, </w:t>
      </w:r>
    </w:p>
    <w:p w:rsidR="00CE62FE" w:rsidRDefault="00AF17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принятие решения о предоставлении (об отказе в предоставлении) муниципальной услуги,</w:t>
      </w:r>
    </w:p>
    <w:p w:rsidR="00CE62FE" w:rsidRDefault="00AF17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предоставление результата муниципальной услуги. </w:t>
      </w:r>
    </w:p>
    <w:p w:rsidR="00CE62FE" w:rsidRDefault="00AF17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 Административная </w:t>
      </w:r>
      <w:r>
        <w:rPr>
          <w:sz w:val="28"/>
          <w:szCs w:val="28"/>
        </w:rPr>
        <w:t>процедура получения дополнительных сведений от заявителя не предусмотрена.</w:t>
      </w:r>
    </w:p>
    <w:p w:rsidR="00CE62FE" w:rsidRDefault="00AF17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34. </w:t>
      </w:r>
      <w:proofErr w:type="gramStart"/>
      <w:r>
        <w:rPr>
          <w:sz w:val="28"/>
          <w:szCs w:val="28"/>
        </w:rPr>
        <w:t>Административная процедура, в рамках которой проводится оценка сведений о заявителе и (или) объектах, принадлежащих заявителю, и (или) иных объектах, а также знаний (навыков) за</w:t>
      </w:r>
      <w:r>
        <w:rPr>
          <w:sz w:val="28"/>
          <w:szCs w:val="28"/>
        </w:rPr>
        <w:t xml:space="preserve">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</w:t>
      </w:r>
      <w:r>
        <w:rPr>
          <w:sz w:val="28"/>
          <w:szCs w:val="28"/>
        </w:rPr>
        <w:lastRenderedPageBreak/>
        <w:t>принятия решения о предоставлении (отказе в предоставлении) муниципальной услуги) не проводится.</w:t>
      </w:r>
      <w:proofErr w:type="gramEnd"/>
    </w:p>
    <w:p w:rsidR="00CE62FE" w:rsidRDefault="00AF17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35. Адм</w:t>
      </w:r>
      <w:r>
        <w:rPr>
          <w:sz w:val="28"/>
          <w:szCs w:val="28"/>
        </w:rPr>
        <w:t>инистративная процедура, предполагающая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квот), не предусмотрена.</w:t>
      </w:r>
    </w:p>
    <w:p w:rsidR="00CE62FE" w:rsidRDefault="00AF17A5">
      <w:pPr>
        <w:pStyle w:val="ConsPlusNormal0"/>
        <w:spacing w:line="360" w:lineRule="auto"/>
        <w:ind w:firstLine="709"/>
        <w:contextualSpacing/>
        <w:jc w:val="both"/>
      </w:pPr>
      <w:r>
        <w:t>36. Предост</w:t>
      </w:r>
      <w:r>
        <w:t>авление муниципальной услуги в упреждающем (</w:t>
      </w:r>
      <w:proofErr w:type="spellStart"/>
      <w:r>
        <w:t>проактивном</w:t>
      </w:r>
      <w:proofErr w:type="spellEnd"/>
      <w:r>
        <w:t>) режиме не предусмотрено.</w:t>
      </w:r>
    </w:p>
    <w:p w:rsidR="00CE62FE" w:rsidRDefault="00CE62FE">
      <w:pPr>
        <w:pStyle w:val="ConsPlusNormal0"/>
        <w:ind w:left="357"/>
        <w:contextualSpacing/>
        <w:rPr>
          <w:b/>
        </w:rPr>
      </w:pPr>
    </w:p>
    <w:p w:rsidR="00CE62FE" w:rsidRDefault="00AF17A5">
      <w:pPr>
        <w:pStyle w:val="ConsPlusNormal0"/>
        <w:numPr>
          <w:ilvl w:val="0"/>
          <w:numId w:val="3"/>
        </w:numPr>
        <w:ind w:left="357" w:firstLine="0"/>
        <w:contextualSpacing/>
        <w:jc w:val="center"/>
        <w:rPr>
          <w:b/>
          <w:color w:val="000000" w:themeColor="text1"/>
        </w:rPr>
      </w:pPr>
      <w:r>
        <w:rPr>
          <w:b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CE62FE" w:rsidRDefault="00CE62FE">
      <w:pPr>
        <w:pStyle w:val="ConsPlusNormal0"/>
        <w:ind w:left="357"/>
        <w:contextualSpacing/>
        <w:rPr>
          <w:b/>
        </w:rPr>
      </w:pPr>
    </w:p>
    <w:p w:rsidR="00CE62FE" w:rsidRDefault="00AF17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37. Перечень способов информирования заявителя об изменении</w:t>
      </w:r>
      <w:r>
        <w:rPr>
          <w:sz w:val="28"/>
          <w:szCs w:val="28"/>
        </w:rPr>
        <w:t xml:space="preserve"> статуса рассмотрения запроса заявителя о предоставлении муниципальной услуги:</w:t>
      </w:r>
    </w:p>
    <w:p w:rsidR="00CE62FE" w:rsidRDefault="00AF17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посредством информационных систем,</w:t>
      </w:r>
    </w:p>
    <w:p w:rsidR="00CE62FE" w:rsidRDefault="00AF17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посредством почтовой, телефонной, электронной связи.</w:t>
      </w:r>
    </w:p>
    <w:p w:rsidR="00CE62FE" w:rsidRDefault="00CE62FE">
      <w:pPr>
        <w:pStyle w:val="ConsPlusNormal0"/>
        <w:spacing w:line="360" w:lineRule="auto"/>
        <w:ind w:left="357"/>
        <w:contextualSpacing/>
        <w:rPr>
          <w:color w:val="000000" w:themeColor="text1"/>
        </w:rPr>
      </w:pPr>
    </w:p>
    <w:sectPr w:rsidR="00CE62FE">
      <w:pgSz w:w="11905" w:h="16837"/>
      <w:pgMar w:top="1134" w:right="1276" w:bottom="1134" w:left="1418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SimSun"/>
    <w:charset w:val="86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1;Times New Roman">
    <w:altName w:val="Courier Std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F08A7"/>
    <w:multiLevelType w:val="multilevel"/>
    <w:tmpl w:val="0C7F08A7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FE35674"/>
    <w:multiLevelType w:val="multilevel"/>
    <w:tmpl w:val="2FE35674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5D5259CA"/>
    <w:multiLevelType w:val="multilevel"/>
    <w:tmpl w:val="5D5259C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BF"/>
    <w:rsid w:val="00002B47"/>
    <w:rsid w:val="00007DF3"/>
    <w:rsid w:val="000140E6"/>
    <w:rsid w:val="00065182"/>
    <w:rsid w:val="00066A07"/>
    <w:rsid w:val="00072875"/>
    <w:rsid w:val="00083FC7"/>
    <w:rsid w:val="000A2DF5"/>
    <w:rsid w:val="000B6310"/>
    <w:rsid w:val="000B7C43"/>
    <w:rsid w:val="000E017B"/>
    <w:rsid w:val="00101CBD"/>
    <w:rsid w:val="001020C0"/>
    <w:rsid w:val="00126C94"/>
    <w:rsid w:val="00151B82"/>
    <w:rsid w:val="00161E9B"/>
    <w:rsid w:val="001620E3"/>
    <w:rsid w:val="00167687"/>
    <w:rsid w:val="00177CFE"/>
    <w:rsid w:val="0019175E"/>
    <w:rsid w:val="001945A6"/>
    <w:rsid w:val="001A03AF"/>
    <w:rsid w:val="001A2069"/>
    <w:rsid w:val="001B6290"/>
    <w:rsid w:val="001E0929"/>
    <w:rsid w:val="001E31BD"/>
    <w:rsid w:val="001F19B8"/>
    <w:rsid w:val="002003CB"/>
    <w:rsid w:val="00210A45"/>
    <w:rsid w:val="00211BA8"/>
    <w:rsid w:val="00212517"/>
    <w:rsid w:val="002159C9"/>
    <w:rsid w:val="00237C78"/>
    <w:rsid w:val="00295013"/>
    <w:rsid w:val="002A175A"/>
    <w:rsid w:val="002A6A56"/>
    <w:rsid w:val="002B655D"/>
    <w:rsid w:val="002B6713"/>
    <w:rsid w:val="002C01BF"/>
    <w:rsid w:val="002C6CC7"/>
    <w:rsid w:val="002D37FC"/>
    <w:rsid w:val="002E40CE"/>
    <w:rsid w:val="002F6D32"/>
    <w:rsid w:val="00314185"/>
    <w:rsid w:val="00337036"/>
    <w:rsid w:val="00353BC7"/>
    <w:rsid w:val="00384644"/>
    <w:rsid w:val="003A6EE9"/>
    <w:rsid w:val="003C425A"/>
    <w:rsid w:val="003E680C"/>
    <w:rsid w:val="00407692"/>
    <w:rsid w:val="00413CB0"/>
    <w:rsid w:val="004445FB"/>
    <w:rsid w:val="00452D71"/>
    <w:rsid w:val="0046155B"/>
    <w:rsid w:val="0047204A"/>
    <w:rsid w:val="00473B24"/>
    <w:rsid w:val="00482D58"/>
    <w:rsid w:val="00484C0E"/>
    <w:rsid w:val="00485DF5"/>
    <w:rsid w:val="00497FBF"/>
    <w:rsid w:val="004A0192"/>
    <w:rsid w:val="004A314E"/>
    <w:rsid w:val="004B1DE4"/>
    <w:rsid w:val="004C07F2"/>
    <w:rsid w:val="004C5DC4"/>
    <w:rsid w:val="004D3AB1"/>
    <w:rsid w:val="004D68EB"/>
    <w:rsid w:val="004F257E"/>
    <w:rsid w:val="004F65EA"/>
    <w:rsid w:val="004F7050"/>
    <w:rsid w:val="00510B57"/>
    <w:rsid w:val="00527625"/>
    <w:rsid w:val="005337D5"/>
    <w:rsid w:val="00567A0E"/>
    <w:rsid w:val="00591287"/>
    <w:rsid w:val="005A11E6"/>
    <w:rsid w:val="005F0E25"/>
    <w:rsid w:val="005F11D0"/>
    <w:rsid w:val="006367CD"/>
    <w:rsid w:val="00645333"/>
    <w:rsid w:val="00650952"/>
    <w:rsid w:val="0065526C"/>
    <w:rsid w:val="006566CC"/>
    <w:rsid w:val="0067516F"/>
    <w:rsid w:val="00692B81"/>
    <w:rsid w:val="00692D0F"/>
    <w:rsid w:val="00696425"/>
    <w:rsid w:val="006A5EBB"/>
    <w:rsid w:val="006B1C8D"/>
    <w:rsid w:val="006D5F14"/>
    <w:rsid w:val="006E1DDF"/>
    <w:rsid w:val="006E483F"/>
    <w:rsid w:val="006F6FB1"/>
    <w:rsid w:val="00711BB0"/>
    <w:rsid w:val="00752161"/>
    <w:rsid w:val="007539AE"/>
    <w:rsid w:val="00757983"/>
    <w:rsid w:val="00777EF8"/>
    <w:rsid w:val="0078214E"/>
    <w:rsid w:val="007A5347"/>
    <w:rsid w:val="007B603C"/>
    <w:rsid w:val="007C77EF"/>
    <w:rsid w:val="007D3AE0"/>
    <w:rsid w:val="007E1B74"/>
    <w:rsid w:val="007F3E59"/>
    <w:rsid w:val="007F5A06"/>
    <w:rsid w:val="00815287"/>
    <w:rsid w:val="0082656E"/>
    <w:rsid w:val="00827FDF"/>
    <w:rsid w:val="0083286B"/>
    <w:rsid w:val="008349C5"/>
    <w:rsid w:val="00843AA6"/>
    <w:rsid w:val="008451EB"/>
    <w:rsid w:val="00885CA6"/>
    <w:rsid w:val="00891A90"/>
    <w:rsid w:val="008941CC"/>
    <w:rsid w:val="008A198B"/>
    <w:rsid w:val="008A4B52"/>
    <w:rsid w:val="008C3591"/>
    <w:rsid w:val="008D5F13"/>
    <w:rsid w:val="008D687B"/>
    <w:rsid w:val="009075F4"/>
    <w:rsid w:val="009142AC"/>
    <w:rsid w:val="00944347"/>
    <w:rsid w:val="0094466B"/>
    <w:rsid w:val="0095106F"/>
    <w:rsid w:val="00963CBE"/>
    <w:rsid w:val="00983071"/>
    <w:rsid w:val="00983AFB"/>
    <w:rsid w:val="00985A32"/>
    <w:rsid w:val="00987148"/>
    <w:rsid w:val="00987865"/>
    <w:rsid w:val="00996450"/>
    <w:rsid w:val="009A1730"/>
    <w:rsid w:val="009B4274"/>
    <w:rsid w:val="009C0251"/>
    <w:rsid w:val="009C127D"/>
    <w:rsid w:val="00A01997"/>
    <w:rsid w:val="00A164A7"/>
    <w:rsid w:val="00A32420"/>
    <w:rsid w:val="00A34311"/>
    <w:rsid w:val="00A40A75"/>
    <w:rsid w:val="00A452B3"/>
    <w:rsid w:val="00A673F8"/>
    <w:rsid w:val="00A93B2C"/>
    <w:rsid w:val="00A97FD4"/>
    <w:rsid w:val="00AA0F2C"/>
    <w:rsid w:val="00AA2323"/>
    <w:rsid w:val="00AB6853"/>
    <w:rsid w:val="00AC2B5D"/>
    <w:rsid w:val="00AF17A5"/>
    <w:rsid w:val="00B00044"/>
    <w:rsid w:val="00B06413"/>
    <w:rsid w:val="00B177BB"/>
    <w:rsid w:val="00B258DA"/>
    <w:rsid w:val="00B50975"/>
    <w:rsid w:val="00B57098"/>
    <w:rsid w:val="00B61C4C"/>
    <w:rsid w:val="00B66E33"/>
    <w:rsid w:val="00BA4AE2"/>
    <w:rsid w:val="00BB2BC7"/>
    <w:rsid w:val="00BB6B33"/>
    <w:rsid w:val="00BC124C"/>
    <w:rsid w:val="00BD15DE"/>
    <w:rsid w:val="00BE1990"/>
    <w:rsid w:val="00BE3604"/>
    <w:rsid w:val="00BF097F"/>
    <w:rsid w:val="00BF768D"/>
    <w:rsid w:val="00C04A98"/>
    <w:rsid w:val="00C316C8"/>
    <w:rsid w:val="00C40D15"/>
    <w:rsid w:val="00C43BC3"/>
    <w:rsid w:val="00C46B36"/>
    <w:rsid w:val="00C50755"/>
    <w:rsid w:val="00C66E5D"/>
    <w:rsid w:val="00C745BB"/>
    <w:rsid w:val="00CB7F2C"/>
    <w:rsid w:val="00CD1CFA"/>
    <w:rsid w:val="00CE62FE"/>
    <w:rsid w:val="00D304C1"/>
    <w:rsid w:val="00D41373"/>
    <w:rsid w:val="00D56E85"/>
    <w:rsid w:val="00D638E6"/>
    <w:rsid w:val="00D6779C"/>
    <w:rsid w:val="00DA145E"/>
    <w:rsid w:val="00DA155D"/>
    <w:rsid w:val="00DA3562"/>
    <w:rsid w:val="00DD1A4D"/>
    <w:rsid w:val="00DD52B3"/>
    <w:rsid w:val="00DF7634"/>
    <w:rsid w:val="00E04706"/>
    <w:rsid w:val="00E13F2B"/>
    <w:rsid w:val="00E22A22"/>
    <w:rsid w:val="00E82E53"/>
    <w:rsid w:val="00E83DFE"/>
    <w:rsid w:val="00E87120"/>
    <w:rsid w:val="00EA1FCE"/>
    <w:rsid w:val="00EA2AC7"/>
    <w:rsid w:val="00EC2E15"/>
    <w:rsid w:val="00ED11B0"/>
    <w:rsid w:val="00ED79A5"/>
    <w:rsid w:val="00EE2988"/>
    <w:rsid w:val="00F008BF"/>
    <w:rsid w:val="00F0196F"/>
    <w:rsid w:val="00F071F2"/>
    <w:rsid w:val="00F1518B"/>
    <w:rsid w:val="00F3234A"/>
    <w:rsid w:val="00F345EF"/>
    <w:rsid w:val="00F375F9"/>
    <w:rsid w:val="00F46367"/>
    <w:rsid w:val="00F51D38"/>
    <w:rsid w:val="00F57077"/>
    <w:rsid w:val="00FA1C18"/>
    <w:rsid w:val="00FD4681"/>
    <w:rsid w:val="00FE7294"/>
    <w:rsid w:val="3EEA1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footer" w:semiHidden="0"/>
    <w:lsdException w:name="caption" w:uiPriority="35" w:qFormat="1"/>
    <w:lsdException w:name="annotation reference" w:semiHidden="0" w:uiPriority="0" w:unhideWhenUsed="0" w:qFormat="1"/>
    <w:lsdException w:name="List" w:semiHidden="0" w:uiPriority="0" w:unhideWhenUsed="0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Body Text Indent 3" w:semiHidden="0" w:uiPriority="0" w:unhideWhenUsed="0" w:qFormat="1"/>
    <w:lsdException w:name="Hyperlink" w:semiHidden="0"/>
    <w:lsdException w:name="Strong" w:semiHidden="0" w:uiPriority="22" w:unhideWhenUsed="0" w:qFormat="1"/>
    <w:lsdException w:name="Emphasis" w:semiHidden="0" w:uiPriority="0" w:unhideWhenUsed="0" w:qFormat="1"/>
    <w:lsdException w:name="Normal (Web)" w:semiHidden="0" w:unhideWhenUsed="0" w:qFormat="1"/>
    <w:lsdException w:name="HTML Preformatted" w:semiHidden="0" w:uiPriority="0" w:unhideWhenUsed="0" w:qFormat="1"/>
    <w:lsdException w:name="Normal Table" w:qFormat="1"/>
    <w:lsdException w:name="annotation subject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No Spacing" w:semiHidden="0" w:uiPriority="0" w:unhideWhenUsed="0" w:qFormat="1"/>
    <w:lsdException w:name="List Paragraph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eastAsia="DejaVu Sans" w:cs="DejaVu Sans"/>
      <w:b/>
      <w:bCs/>
      <w:kern w:val="2"/>
      <w:sz w:val="48"/>
      <w:szCs w:val="48"/>
      <w:lang w:val="en-US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qFormat/>
    <w:rPr>
      <w:sz w:val="18"/>
      <w:szCs w:val="18"/>
    </w:rPr>
  </w:style>
  <w:style w:type="character" w:styleId="a4">
    <w:name w:val="Emphasis"/>
    <w:qFormat/>
    <w:rPr>
      <w:i/>
      <w:iCs/>
    </w:rPr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6">
    <w:name w:val="Balloon Text"/>
    <w:basedOn w:val="a"/>
    <w:qFormat/>
    <w:rPr>
      <w:rFonts w:ascii="Tahoma" w:hAnsi="Tahoma" w:cs="Tahoma"/>
      <w:sz w:val="16"/>
      <w:szCs w:val="16"/>
      <w:lang w:val="en-US"/>
    </w:rPr>
  </w:style>
  <w:style w:type="paragraph" w:styleId="2">
    <w:name w:val="Body Text 2"/>
    <w:basedOn w:val="a"/>
    <w:link w:val="20"/>
    <w:uiPriority w:val="99"/>
    <w:semiHidden/>
    <w:unhideWhenUsed/>
    <w:pPr>
      <w:spacing w:after="120" w:line="480" w:lineRule="auto"/>
    </w:pPr>
  </w:style>
  <w:style w:type="paragraph" w:styleId="3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styleId="a7">
    <w:name w:val="annotation text"/>
    <w:basedOn w:val="a"/>
    <w:qFormat/>
    <w:rPr>
      <w:lang w:val="en-US"/>
    </w:rPr>
  </w:style>
  <w:style w:type="paragraph" w:styleId="a8">
    <w:name w:val="annotation subject"/>
    <w:basedOn w:val="a7"/>
    <w:next w:val="a7"/>
    <w:qFormat/>
    <w:rPr>
      <w:b/>
      <w:bCs/>
    </w:rPr>
  </w:style>
  <w:style w:type="paragraph" w:styleId="a9">
    <w:name w:val="Body Text"/>
    <w:basedOn w:val="a"/>
    <w:qFormat/>
    <w:pPr>
      <w:jc w:val="both"/>
    </w:pPr>
    <w:rPr>
      <w:sz w:val="28"/>
      <w:szCs w:val="20"/>
      <w:lang w:val="en-US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  <w:spacing w:line="360" w:lineRule="auto"/>
      <w:ind w:firstLine="567"/>
      <w:jc w:val="both"/>
    </w:pPr>
    <w:rPr>
      <w:rFonts w:eastAsia="DejaVu Sans" w:cs="DejaVu Sans"/>
      <w:lang w:val="en-US" w:bidi="hi-IN"/>
    </w:rPr>
  </w:style>
  <w:style w:type="paragraph" w:styleId="ac">
    <w:name w:val="List"/>
    <w:basedOn w:val="a9"/>
  </w:style>
  <w:style w:type="paragraph" w:styleId="ad">
    <w:name w:val="Normal (Web)"/>
    <w:basedOn w:val="a"/>
    <w:uiPriority w:val="99"/>
    <w:qFormat/>
    <w:pPr>
      <w:spacing w:before="280" w:after="280"/>
    </w:pPr>
    <w:rPr>
      <w:color w:val="000000"/>
      <w:lang w:val="en-US"/>
    </w:rPr>
  </w:style>
  <w:style w:type="paragraph" w:styleId="21">
    <w:name w:val="Body Text Indent 2"/>
    <w:basedOn w:val="a"/>
    <w:qFormat/>
    <w:pPr>
      <w:spacing w:after="120" w:line="480" w:lineRule="auto"/>
      <w:ind w:left="283"/>
    </w:p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table" w:styleId="ae">
    <w:name w:val="Table Grid"/>
    <w:basedOn w:val="a1"/>
    <w:uiPriority w:val="59"/>
    <w:pPr>
      <w:spacing w:line="360" w:lineRule="auto"/>
      <w:ind w:firstLine="567"/>
      <w:jc w:val="both"/>
    </w:pPr>
    <w:rPr>
      <w:rFonts w:eastAsia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11"/>
    <w:basedOn w:val="a"/>
    <w:next w:val="a9"/>
    <w:qFormat/>
    <w:pPr>
      <w:numPr>
        <w:numId w:val="1"/>
      </w:numPr>
      <w:spacing w:before="280" w:after="280"/>
      <w:outlineLvl w:val="0"/>
    </w:pPr>
    <w:rPr>
      <w:b/>
      <w:bCs/>
      <w:kern w:val="2"/>
      <w:sz w:val="48"/>
      <w:szCs w:val="48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  <w:rPr>
      <w:color w:val="000000"/>
    </w:rPr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  <w:rPr>
      <w:sz w:val="28"/>
      <w:szCs w:val="28"/>
    </w:rPr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20z0">
    <w:name w:val="WW8Num20z0"/>
    <w:qFormat/>
  </w:style>
  <w:style w:type="character" w:customStyle="1" w:styleId="WW8Num20z2">
    <w:name w:val="WW8Num20z2"/>
    <w:qFormat/>
    <w:rPr>
      <w:sz w:val="28"/>
      <w:szCs w:val="28"/>
    </w:rPr>
  </w:style>
  <w:style w:type="character" w:customStyle="1" w:styleId="WW8Num21z0">
    <w:name w:val="WW8Num21z0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6z0">
    <w:name w:val="WW8Num26z0"/>
    <w:qFormat/>
    <w:rPr>
      <w:rFonts w:ascii="Symbol" w:hAnsi="Symbol" w:cs="Symbol"/>
    </w:rPr>
  </w:style>
  <w:style w:type="character" w:customStyle="1" w:styleId="WW8Num26z1">
    <w:name w:val="WW8Num26z1"/>
    <w:qFormat/>
    <w:rPr>
      <w:rFonts w:ascii="Courier New" w:hAnsi="Courier New" w:cs="Courier New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8Num27z0">
    <w:name w:val="WW8Num27z0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Symbol" w:hAnsi="Symbol" w:cs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2z0">
    <w:name w:val="WW8Num32z0"/>
    <w:qFormat/>
  </w:style>
  <w:style w:type="character" w:customStyle="1" w:styleId="WW8Num33z0">
    <w:name w:val="WW8Num33z0"/>
    <w:qFormat/>
  </w:style>
  <w:style w:type="character" w:customStyle="1" w:styleId="WW8Num34z0">
    <w:name w:val="WW8Num34z0"/>
    <w:qFormat/>
  </w:style>
  <w:style w:type="character" w:customStyle="1" w:styleId="WW8Num34z2">
    <w:name w:val="WW8Num34z2"/>
    <w:qFormat/>
    <w:rPr>
      <w:rFonts w:ascii="Symbol" w:hAnsi="Symbol" w:cs="Symbol"/>
    </w:rPr>
  </w:style>
  <w:style w:type="character" w:customStyle="1" w:styleId="WW8Num35z0">
    <w:name w:val="WW8Num35z0"/>
    <w:qFormat/>
  </w:style>
  <w:style w:type="character" w:customStyle="1" w:styleId="WW8Num35z2">
    <w:name w:val="WW8Num35z2"/>
    <w:qFormat/>
    <w:rPr>
      <w:rFonts w:ascii="Symbol" w:hAnsi="Symbol" w:cs="Symbol"/>
    </w:rPr>
  </w:style>
  <w:style w:type="character" w:customStyle="1" w:styleId="WW8Num36z0">
    <w:name w:val="WW8Num36z0"/>
    <w:qFormat/>
  </w:style>
  <w:style w:type="character" w:customStyle="1" w:styleId="WW8Num37z0">
    <w:name w:val="WW8Num37z0"/>
    <w:qFormat/>
    <w:rPr>
      <w:rFonts w:ascii="Symbol" w:hAnsi="Symbol" w:cs="Symbol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0">
    <w:name w:val="WW8Num38z0"/>
    <w:qFormat/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Symbol" w:hAnsi="Symbol" w:cs="Symbol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 w:cs="Wingdings"/>
    </w:rPr>
  </w:style>
  <w:style w:type="character" w:customStyle="1" w:styleId="WW8Num41z0">
    <w:name w:val="WW8Num41z0"/>
    <w:qFormat/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rFonts w:ascii="Symbol" w:hAnsi="Symbol" w:cs="Symbol"/>
    </w:rPr>
  </w:style>
  <w:style w:type="character" w:customStyle="1" w:styleId="WW8Num42z1">
    <w:name w:val="WW8Num42z1"/>
    <w:qFormat/>
    <w:rPr>
      <w:rFonts w:ascii="Courier New" w:hAnsi="Courier New" w:cs="Courier New"/>
    </w:rPr>
  </w:style>
  <w:style w:type="character" w:customStyle="1" w:styleId="WW8Num42z2">
    <w:name w:val="WW8Num42z2"/>
    <w:qFormat/>
    <w:rPr>
      <w:rFonts w:ascii="Wingdings" w:hAnsi="Wingdings" w:cs="Wingdings"/>
    </w:rPr>
  </w:style>
  <w:style w:type="character" w:customStyle="1" w:styleId="WW8Num43z0">
    <w:name w:val="WW8Num43z0"/>
    <w:qFormat/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af">
    <w:name w:val="Текст сноски Знак"/>
    <w:qFormat/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0">
    <w:name w:val="Верхний колонтитул Знак"/>
    <w:qFormat/>
    <w:rPr>
      <w:sz w:val="24"/>
      <w:szCs w:val="24"/>
    </w:rPr>
  </w:style>
  <w:style w:type="character" w:customStyle="1" w:styleId="12">
    <w:name w:val="Номер страницы1"/>
    <w:basedOn w:val="a0"/>
    <w:qFormat/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af1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2">
    <w:name w:val="Обычный (веб) Знак"/>
    <w:qFormat/>
    <w:rPr>
      <w:color w:val="000000"/>
      <w:sz w:val="24"/>
      <w:szCs w:val="24"/>
    </w:rPr>
  </w:style>
  <w:style w:type="character" w:customStyle="1" w:styleId="af3">
    <w:name w:val="Текст примечания Знак"/>
    <w:qFormat/>
    <w:rPr>
      <w:sz w:val="24"/>
      <w:szCs w:val="24"/>
    </w:rPr>
  </w:style>
  <w:style w:type="character" w:customStyle="1" w:styleId="af4">
    <w:name w:val="Тема примечания Знак"/>
    <w:qFormat/>
    <w:rPr>
      <w:b/>
      <w:bCs/>
      <w:sz w:val="24"/>
      <w:szCs w:val="24"/>
    </w:rPr>
  </w:style>
  <w:style w:type="character" w:customStyle="1" w:styleId="VisitedInternetLink">
    <w:name w:val="Visited Internet Link"/>
    <w:qFormat/>
    <w:rPr>
      <w:color w:val="800080"/>
      <w:u w:val="single"/>
    </w:rPr>
  </w:style>
  <w:style w:type="character" w:customStyle="1" w:styleId="af5">
    <w:name w:val="Основной текст Знак"/>
    <w:qFormat/>
    <w:rPr>
      <w:sz w:val="28"/>
    </w:rPr>
  </w:style>
  <w:style w:type="character" w:customStyle="1" w:styleId="13">
    <w:name w:val="Тема примечания Знак1"/>
    <w:qFormat/>
    <w:rPr>
      <w:rFonts w:cs="Times New Roman"/>
      <w:b/>
      <w:bCs/>
      <w:sz w:val="24"/>
      <w:szCs w:val="24"/>
    </w:rPr>
  </w:style>
  <w:style w:type="character" w:customStyle="1" w:styleId="22">
    <w:name w:val="Основной текст с отступом 2 Знак"/>
    <w:qFormat/>
    <w:rPr>
      <w:sz w:val="24"/>
      <w:szCs w:val="24"/>
    </w:rPr>
  </w:style>
  <w:style w:type="character" w:customStyle="1" w:styleId="ConsPlusNormal">
    <w:name w:val="ConsPlusNormal Знак"/>
    <w:qFormat/>
    <w:rPr>
      <w:sz w:val="28"/>
      <w:szCs w:val="28"/>
    </w:rPr>
  </w:style>
  <w:style w:type="character" w:customStyle="1" w:styleId="ab">
    <w:name w:val="Нижний колонтитул Знак"/>
    <w:link w:val="aa"/>
    <w:uiPriority w:val="99"/>
    <w:qFormat/>
    <w:rPr>
      <w:sz w:val="24"/>
      <w:szCs w:val="24"/>
    </w:rPr>
  </w:style>
  <w:style w:type="character" w:customStyle="1" w:styleId="af6">
    <w:name w:val="Текст концевой сноски Знак"/>
    <w:basedOn w:val="a0"/>
    <w:qFormat/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T3">
    <w:name w:val="T3"/>
    <w:qFormat/>
    <w:rPr>
      <w:sz w:val="24"/>
    </w:rPr>
  </w:style>
  <w:style w:type="character" w:customStyle="1" w:styleId="10">
    <w:name w:val="Заголовок 1 Знак"/>
    <w:link w:val="1"/>
    <w:uiPriority w:val="9"/>
    <w:qFormat/>
    <w:rPr>
      <w:b/>
      <w:bCs/>
      <w:kern w:val="2"/>
      <w:sz w:val="48"/>
      <w:szCs w:val="48"/>
    </w:rPr>
  </w:style>
  <w:style w:type="character" w:customStyle="1" w:styleId="30">
    <w:name w:val="Основной текст с отступом 3 Знак"/>
    <w:qFormat/>
    <w:rPr>
      <w:sz w:val="16"/>
      <w:szCs w:val="16"/>
    </w:rPr>
  </w:style>
  <w:style w:type="character" w:customStyle="1" w:styleId="HTML0">
    <w:name w:val="Стандартный HTML Знак"/>
    <w:qFormat/>
    <w:rPr>
      <w:rFonts w:ascii="Courier New" w:hAnsi="Courier New" w:cs="Courier New"/>
    </w:rPr>
  </w:style>
  <w:style w:type="character" w:customStyle="1" w:styleId="blk">
    <w:name w:val="blk"/>
    <w:qFormat/>
  </w:style>
  <w:style w:type="character" w:customStyle="1" w:styleId="af7">
    <w:name w:val="Абзац списка Знак"/>
    <w:qFormat/>
    <w:rPr>
      <w:sz w:val="24"/>
      <w:szCs w:val="24"/>
    </w:rPr>
  </w:style>
  <w:style w:type="character" w:customStyle="1" w:styleId="af8">
    <w:name w:val="Заголовок Знак"/>
    <w:qFormat/>
    <w:rPr>
      <w:rFonts w:ascii="Calibri Light" w:hAnsi="Calibri Light" w:cs="Calibri Light"/>
      <w:b/>
      <w:bCs/>
      <w:kern w:val="2"/>
      <w:sz w:val="32"/>
      <w:szCs w:val="32"/>
    </w:rPr>
  </w:style>
  <w:style w:type="paragraph" w:customStyle="1" w:styleId="Heading">
    <w:name w:val="Heading"/>
    <w:basedOn w:val="a"/>
    <w:next w:val="a"/>
    <w:qFormat/>
    <w:pPr>
      <w:spacing w:before="240" w:after="60"/>
      <w:jc w:val="center"/>
      <w:outlineLvl w:val="0"/>
    </w:pPr>
    <w:rPr>
      <w:rFonts w:ascii="Calibri Light" w:hAnsi="Calibri Light" w:cs="Calibri Light"/>
      <w:b/>
      <w:bCs/>
      <w:kern w:val="2"/>
      <w:sz w:val="32"/>
      <w:szCs w:val="32"/>
    </w:rPr>
  </w:style>
  <w:style w:type="paragraph" w:customStyle="1" w:styleId="14">
    <w:name w:val="Название объекта1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5">
    <w:name w:val="Текст сноски1"/>
    <w:basedOn w:val="a"/>
    <w:rPr>
      <w:sz w:val="20"/>
      <w:szCs w:val="20"/>
    </w:rPr>
  </w:style>
  <w:style w:type="paragraph" w:customStyle="1" w:styleId="16">
    <w:name w:val="Верхний колонтитул1"/>
    <w:basedOn w:val="a"/>
    <w:pPr>
      <w:tabs>
        <w:tab w:val="center" w:pos="4677"/>
        <w:tab w:val="right" w:pos="9355"/>
      </w:tabs>
    </w:pPr>
    <w:rPr>
      <w:lang w:val="en-US"/>
    </w:rPr>
  </w:style>
  <w:style w:type="paragraph" w:customStyle="1" w:styleId="1-21">
    <w:name w:val="Средняя сетка 1 - Акцент 21"/>
    <w:basedOn w:val="a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af9">
    <w:name w:val="Знак Знак Знак Знак"/>
    <w:basedOn w:val="a"/>
    <w:qFormat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a">
    <w:name w:val="List Paragraph"/>
    <w:basedOn w:val="a"/>
    <w:uiPriority w:val="1"/>
    <w:qFormat/>
    <w:pPr>
      <w:ind w:left="708"/>
    </w:pPr>
  </w:style>
  <w:style w:type="paragraph" w:customStyle="1" w:styleId="-11">
    <w:name w:val="Цветная заливка - Акцент 11"/>
    <w:qFormat/>
    <w:rPr>
      <w:rFonts w:eastAsia="Times New Roman" w:cs="Times New Roman"/>
      <w:sz w:val="24"/>
      <w:szCs w:val="24"/>
      <w:lang w:eastAsia="zh-CN"/>
    </w:rPr>
  </w:style>
  <w:style w:type="paragraph" w:customStyle="1" w:styleId="afb">
    <w:name w:val="÷¬__ ÷¬__ ÷¬__ ÷¬__"/>
    <w:basedOn w:val="a"/>
    <w:qFormat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ConsPlusNormal0">
    <w:name w:val="ConsPlusNormal"/>
    <w:qFormat/>
    <w:pPr>
      <w:autoSpaceDE w:val="0"/>
    </w:pPr>
    <w:rPr>
      <w:rFonts w:eastAsia="Times New Roman" w:cs="Times New Roman"/>
      <w:sz w:val="28"/>
      <w:szCs w:val="28"/>
      <w:lang w:eastAsia="zh-CN"/>
    </w:rPr>
  </w:style>
  <w:style w:type="paragraph" w:customStyle="1" w:styleId="ConsPlusCell">
    <w:name w:val="ConsPlusCell"/>
    <w:qFormat/>
    <w:pPr>
      <w:widowControl w:val="0"/>
      <w:autoSpaceDE w:val="0"/>
    </w:pPr>
    <w:rPr>
      <w:rFonts w:ascii="Calibri" w:eastAsia="Times New Roman" w:hAnsi="Calibri" w:cs="Calibri"/>
      <w:sz w:val="22"/>
      <w:szCs w:val="22"/>
      <w:lang w:eastAsia="zh-CN"/>
    </w:rPr>
  </w:style>
  <w:style w:type="paragraph" w:customStyle="1" w:styleId="17">
    <w:name w:val="Нижний колонтитул1"/>
    <w:basedOn w:val="a"/>
    <w:pPr>
      <w:tabs>
        <w:tab w:val="center" w:pos="4677"/>
        <w:tab w:val="right" w:pos="9355"/>
      </w:tabs>
    </w:pPr>
  </w:style>
  <w:style w:type="paragraph" w:customStyle="1" w:styleId="18">
    <w:name w:val="Текст концевой сноски1"/>
    <w:basedOn w:val="a"/>
    <w:rPr>
      <w:sz w:val="20"/>
      <w:szCs w:val="20"/>
    </w:rPr>
  </w:style>
  <w:style w:type="paragraph" w:styleId="afc">
    <w:name w:val="No Spacing"/>
    <w:qFormat/>
    <w:rPr>
      <w:rFonts w:ascii="Calibri" w:eastAsia="Times New Roman" w:hAnsi="Calibri" w:cs="Calibri"/>
      <w:sz w:val="22"/>
      <w:szCs w:val="22"/>
      <w:lang w:eastAsia="zh-CN"/>
    </w:rPr>
  </w:style>
  <w:style w:type="paragraph" w:customStyle="1" w:styleId="ConsPlusNonformat">
    <w:name w:val="ConsPlusNonformat"/>
    <w:qFormat/>
    <w:pPr>
      <w:widowControl w:val="0"/>
      <w:autoSpaceDE w:val="0"/>
    </w:pPr>
    <w:rPr>
      <w:rFonts w:ascii="Courier New" w:eastAsia="Times New Roman" w:hAnsi="Courier New" w:cs="Courier New"/>
      <w:lang w:eastAsia="zh-CN"/>
    </w:rPr>
  </w:style>
  <w:style w:type="paragraph" w:customStyle="1" w:styleId="P16">
    <w:name w:val="P16"/>
    <w:basedOn w:val="a"/>
    <w:qFormat/>
    <w:pPr>
      <w:widowControl w:val="0"/>
      <w:jc w:val="center"/>
      <w:textAlignment w:val="baseline"/>
    </w:pPr>
    <w:rPr>
      <w:rFonts w:eastAsia="SimSun1;Times New Roman"/>
      <w:b/>
      <w:szCs w:val="20"/>
    </w:rPr>
  </w:style>
  <w:style w:type="paragraph" w:customStyle="1" w:styleId="P59">
    <w:name w:val="P59"/>
    <w:basedOn w:val="a"/>
    <w:qFormat/>
    <w:pPr>
      <w:widowControl w:val="0"/>
      <w:tabs>
        <w:tab w:val="left" w:pos="-3420"/>
      </w:tabs>
      <w:jc w:val="center"/>
      <w:textAlignment w:val="baseline"/>
    </w:pPr>
    <w:rPr>
      <w:szCs w:val="20"/>
    </w:rPr>
  </w:style>
  <w:style w:type="paragraph" w:customStyle="1" w:styleId="P61">
    <w:name w:val="P61"/>
    <w:basedOn w:val="a"/>
    <w:qFormat/>
    <w:pPr>
      <w:widowControl w:val="0"/>
      <w:tabs>
        <w:tab w:val="left" w:pos="-3420"/>
      </w:tabs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"/>
    <w:qFormat/>
    <w:pPr>
      <w:widowControl w:val="0"/>
      <w:tabs>
        <w:tab w:val="left" w:pos="6054"/>
      </w:tabs>
      <w:autoSpaceDE w:val="0"/>
      <w:ind w:left="5760"/>
      <w:textAlignment w:val="baseline"/>
    </w:pPr>
    <w:rPr>
      <w:szCs w:val="20"/>
    </w:rPr>
  </w:style>
  <w:style w:type="paragraph" w:customStyle="1" w:styleId="formattext">
    <w:name w:val="formattext"/>
    <w:basedOn w:val="a"/>
    <w:qFormat/>
    <w:pPr>
      <w:spacing w:before="280" w:after="280"/>
    </w:pPr>
  </w:style>
  <w:style w:type="paragraph" w:customStyle="1" w:styleId="Default">
    <w:name w:val="Default"/>
    <w:qFormat/>
    <w:pPr>
      <w:autoSpaceDE w:val="0"/>
    </w:pPr>
    <w:rPr>
      <w:rFonts w:eastAsia="Calibri" w:cs="Times New Roman"/>
      <w:color w:val="000000"/>
      <w:sz w:val="24"/>
      <w:szCs w:val="24"/>
      <w:lang w:eastAsia="zh-CN"/>
    </w:rPr>
  </w:style>
  <w:style w:type="paragraph" w:customStyle="1" w:styleId="afd">
    <w:name w:val="МУ Обычный стиль"/>
    <w:basedOn w:val="a"/>
    <w:qFormat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ind w:firstLine="567"/>
      <w:jc w:val="both"/>
    </w:pPr>
    <w:rPr>
      <w:sz w:val="28"/>
      <w:szCs w:val="28"/>
      <w:shd w:val="clear" w:color="auto" w:fill="FFFFFF"/>
    </w:rPr>
  </w:style>
  <w:style w:type="paragraph" w:customStyle="1" w:styleId="8">
    <w:name w:val="Стиль8"/>
    <w:basedOn w:val="a"/>
    <w:qFormat/>
    <w:rPr>
      <w:rFonts w:eastAsia="Calibri"/>
      <w:sz w:val="28"/>
      <w:szCs w:val="28"/>
      <w:lang w:val="en-US" w:eastAsia="en-US"/>
    </w:rPr>
  </w:style>
  <w:style w:type="paragraph" w:customStyle="1" w:styleId="19">
    <w:name w:val="Рецензия1"/>
    <w:qFormat/>
    <w:rPr>
      <w:rFonts w:eastAsia="Times New Roman" w:cs="Times New Roman"/>
      <w:sz w:val="24"/>
      <w:szCs w:val="24"/>
      <w:lang w:eastAsia="zh-CN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eastAsiaTheme="minorEastAsia" w:hAnsi="Arial" w:cs="Arial"/>
      <w:b/>
      <w:szCs w:val="22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eastAsiaTheme="minorEastAsia" w:hAnsi="Tahoma" w:cs="Tahoma"/>
      <w:szCs w:val="22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eastAsiaTheme="minorEastAsia" w:hAnsi="Tahoma" w:cs="Tahoma"/>
      <w:sz w:val="26"/>
      <w:szCs w:val="22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paragraph" w:customStyle="1" w:styleId="afe">
    <w:name w:val="Документ в списке"/>
    <w:basedOn w:val="a"/>
    <w:next w:val="a"/>
    <w:uiPriority w:val="99"/>
    <w:pPr>
      <w:autoSpaceDE w:val="0"/>
      <w:autoSpaceDN w:val="0"/>
      <w:adjustRightInd w:val="0"/>
      <w:spacing w:before="120"/>
      <w:ind w:right="300"/>
      <w:jc w:val="both"/>
    </w:pPr>
    <w:rPr>
      <w:rFonts w:ascii="Arial" w:eastAsia="DejaVu Sans" w:hAnsi="Arial" w:cs="Arial"/>
      <w:color w:val="000000"/>
    </w:rPr>
  </w:style>
  <w:style w:type="character" w:customStyle="1" w:styleId="aff">
    <w:name w:val="Гипертекстовая ссылка"/>
    <w:basedOn w:val="a0"/>
    <w:uiPriority w:val="99"/>
    <w:rPr>
      <w:color w:val="106BBE"/>
    </w:rPr>
  </w:style>
  <w:style w:type="character" w:customStyle="1" w:styleId="110">
    <w:name w:val="Заголовок 1 Знак1"/>
    <w:basedOn w:val="a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bidi="ar-SA"/>
    </w:rPr>
  </w:style>
  <w:style w:type="paragraph" w:customStyle="1" w:styleId="aff0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lang w:eastAsia="ru-RU"/>
    </w:rPr>
  </w:style>
  <w:style w:type="character" w:customStyle="1" w:styleId="aff1">
    <w:name w:val="Цветовое выделение"/>
    <w:uiPriority w:val="99"/>
    <w:rPr>
      <w:b/>
      <w:bCs/>
      <w:color w:val="26282F"/>
    </w:rPr>
  </w:style>
  <w:style w:type="paragraph" w:customStyle="1" w:styleId="aff2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paragraph" w:customStyle="1" w:styleId="aff3">
    <w:name w:val="Прижатый влево"/>
    <w:basedOn w:val="a"/>
    <w:next w:val="a"/>
    <w:uiPriority w:val="99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f4">
    <w:name w:val="Сноска"/>
    <w:basedOn w:val="a"/>
    <w:next w:val="a"/>
    <w:uiPriority w:val="99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Pr>
      <w:rFonts w:eastAsia="Times New Roman" w:cs="Times New Roman"/>
      <w:sz w:val="24"/>
      <w:lang w:val="ru-RU" w:bidi="ar-SA"/>
    </w:rPr>
  </w:style>
  <w:style w:type="character" w:customStyle="1" w:styleId="1a">
    <w:name w:val="Нижний колонтитул Знак1"/>
    <w:basedOn w:val="a0"/>
    <w:uiPriority w:val="99"/>
    <w:semiHidden/>
    <w:rPr>
      <w:rFonts w:eastAsia="Times New Roman" w:cs="Times New Roman"/>
      <w:sz w:val="24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footer" w:semiHidden="0"/>
    <w:lsdException w:name="caption" w:uiPriority="35" w:qFormat="1"/>
    <w:lsdException w:name="annotation reference" w:semiHidden="0" w:uiPriority="0" w:unhideWhenUsed="0" w:qFormat="1"/>
    <w:lsdException w:name="List" w:semiHidden="0" w:uiPriority="0" w:unhideWhenUsed="0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Body Text Indent 3" w:semiHidden="0" w:uiPriority="0" w:unhideWhenUsed="0" w:qFormat="1"/>
    <w:lsdException w:name="Hyperlink" w:semiHidden="0"/>
    <w:lsdException w:name="Strong" w:semiHidden="0" w:uiPriority="22" w:unhideWhenUsed="0" w:qFormat="1"/>
    <w:lsdException w:name="Emphasis" w:semiHidden="0" w:uiPriority="0" w:unhideWhenUsed="0" w:qFormat="1"/>
    <w:lsdException w:name="Normal (Web)" w:semiHidden="0" w:unhideWhenUsed="0" w:qFormat="1"/>
    <w:lsdException w:name="HTML Preformatted" w:semiHidden="0" w:uiPriority="0" w:unhideWhenUsed="0" w:qFormat="1"/>
    <w:lsdException w:name="Normal Table" w:qFormat="1"/>
    <w:lsdException w:name="annotation subject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No Spacing" w:semiHidden="0" w:uiPriority="0" w:unhideWhenUsed="0" w:qFormat="1"/>
    <w:lsdException w:name="List Paragraph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eastAsia="DejaVu Sans" w:cs="DejaVu Sans"/>
      <w:b/>
      <w:bCs/>
      <w:kern w:val="2"/>
      <w:sz w:val="48"/>
      <w:szCs w:val="48"/>
      <w:lang w:val="en-US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qFormat/>
    <w:rPr>
      <w:sz w:val="18"/>
      <w:szCs w:val="18"/>
    </w:rPr>
  </w:style>
  <w:style w:type="character" w:styleId="a4">
    <w:name w:val="Emphasis"/>
    <w:qFormat/>
    <w:rPr>
      <w:i/>
      <w:iCs/>
    </w:rPr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6">
    <w:name w:val="Balloon Text"/>
    <w:basedOn w:val="a"/>
    <w:qFormat/>
    <w:rPr>
      <w:rFonts w:ascii="Tahoma" w:hAnsi="Tahoma" w:cs="Tahoma"/>
      <w:sz w:val="16"/>
      <w:szCs w:val="16"/>
      <w:lang w:val="en-US"/>
    </w:rPr>
  </w:style>
  <w:style w:type="paragraph" w:styleId="2">
    <w:name w:val="Body Text 2"/>
    <w:basedOn w:val="a"/>
    <w:link w:val="20"/>
    <w:uiPriority w:val="99"/>
    <w:semiHidden/>
    <w:unhideWhenUsed/>
    <w:pPr>
      <w:spacing w:after="120" w:line="480" w:lineRule="auto"/>
    </w:pPr>
  </w:style>
  <w:style w:type="paragraph" w:styleId="3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styleId="a7">
    <w:name w:val="annotation text"/>
    <w:basedOn w:val="a"/>
    <w:qFormat/>
    <w:rPr>
      <w:lang w:val="en-US"/>
    </w:rPr>
  </w:style>
  <w:style w:type="paragraph" w:styleId="a8">
    <w:name w:val="annotation subject"/>
    <w:basedOn w:val="a7"/>
    <w:next w:val="a7"/>
    <w:qFormat/>
    <w:rPr>
      <w:b/>
      <w:bCs/>
    </w:rPr>
  </w:style>
  <w:style w:type="paragraph" w:styleId="a9">
    <w:name w:val="Body Text"/>
    <w:basedOn w:val="a"/>
    <w:qFormat/>
    <w:pPr>
      <w:jc w:val="both"/>
    </w:pPr>
    <w:rPr>
      <w:sz w:val="28"/>
      <w:szCs w:val="20"/>
      <w:lang w:val="en-US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  <w:spacing w:line="360" w:lineRule="auto"/>
      <w:ind w:firstLine="567"/>
      <w:jc w:val="both"/>
    </w:pPr>
    <w:rPr>
      <w:rFonts w:eastAsia="DejaVu Sans" w:cs="DejaVu Sans"/>
      <w:lang w:val="en-US" w:bidi="hi-IN"/>
    </w:rPr>
  </w:style>
  <w:style w:type="paragraph" w:styleId="ac">
    <w:name w:val="List"/>
    <w:basedOn w:val="a9"/>
  </w:style>
  <w:style w:type="paragraph" w:styleId="ad">
    <w:name w:val="Normal (Web)"/>
    <w:basedOn w:val="a"/>
    <w:uiPriority w:val="99"/>
    <w:qFormat/>
    <w:pPr>
      <w:spacing w:before="280" w:after="280"/>
    </w:pPr>
    <w:rPr>
      <w:color w:val="000000"/>
      <w:lang w:val="en-US"/>
    </w:rPr>
  </w:style>
  <w:style w:type="paragraph" w:styleId="21">
    <w:name w:val="Body Text Indent 2"/>
    <w:basedOn w:val="a"/>
    <w:qFormat/>
    <w:pPr>
      <w:spacing w:after="120" w:line="480" w:lineRule="auto"/>
      <w:ind w:left="283"/>
    </w:p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table" w:styleId="ae">
    <w:name w:val="Table Grid"/>
    <w:basedOn w:val="a1"/>
    <w:uiPriority w:val="59"/>
    <w:pPr>
      <w:spacing w:line="360" w:lineRule="auto"/>
      <w:ind w:firstLine="567"/>
      <w:jc w:val="both"/>
    </w:pPr>
    <w:rPr>
      <w:rFonts w:eastAsia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11"/>
    <w:basedOn w:val="a"/>
    <w:next w:val="a9"/>
    <w:qFormat/>
    <w:pPr>
      <w:numPr>
        <w:numId w:val="1"/>
      </w:numPr>
      <w:spacing w:before="280" w:after="280"/>
      <w:outlineLvl w:val="0"/>
    </w:pPr>
    <w:rPr>
      <w:b/>
      <w:bCs/>
      <w:kern w:val="2"/>
      <w:sz w:val="48"/>
      <w:szCs w:val="48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  <w:rPr>
      <w:color w:val="000000"/>
    </w:rPr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  <w:rPr>
      <w:sz w:val="28"/>
      <w:szCs w:val="28"/>
    </w:rPr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20z0">
    <w:name w:val="WW8Num20z0"/>
    <w:qFormat/>
  </w:style>
  <w:style w:type="character" w:customStyle="1" w:styleId="WW8Num20z2">
    <w:name w:val="WW8Num20z2"/>
    <w:qFormat/>
    <w:rPr>
      <w:sz w:val="28"/>
      <w:szCs w:val="28"/>
    </w:rPr>
  </w:style>
  <w:style w:type="character" w:customStyle="1" w:styleId="WW8Num21z0">
    <w:name w:val="WW8Num21z0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6z0">
    <w:name w:val="WW8Num26z0"/>
    <w:qFormat/>
    <w:rPr>
      <w:rFonts w:ascii="Symbol" w:hAnsi="Symbol" w:cs="Symbol"/>
    </w:rPr>
  </w:style>
  <w:style w:type="character" w:customStyle="1" w:styleId="WW8Num26z1">
    <w:name w:val="WW8Num26z1"/>
    <w:qFormat/>
    <w:rPr>
      <w:rFonts w:ascii="Courier New" w:hAnsi="Courier New" w:cs="Courier New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8Num27z0">
    <w:name w:val="WW8Num27z0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Symbol" w:hAnsi="Symbol" w:cs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2z0">
    <w:name w:val="WW8Num32z0"/>
    <w:qFormat/>
  </w:style>
  <w:style w:type="character" w:customStyle="1" w:styleId="WW8Num33z0">
    <w:name w:val="WW8Num33z0"/>
    <w:qFormat/>
  </w:style>
  <w:style w:type="character" w:customStyle="1" w:styleId="WW8Num34z0">
    <w:name w:val="WW8Num34z0"/>
    <w:qFormat/>
  </w:style>
  <w:style w:type="character" w:customStyle="1" w:styleId="WW8Num34z2">
    <w:name w:val="WW8Num34z2"/>
    <w:qFormat/>
    <w:rPr>
      <w:rFonts w:ascii="Symbol" w:hAnsi="Symbol" w:cs="Symbol"/>
    </w:rPr>
  </w:style>
  <w:style w:type="character" w:customStyle="1" w:styleId="WW8Num35z0">
    <w:name w:val="WW8Num35z0"/>
    <w:qFormat/>
  </w:style>
  <w:style w:type="character" w:customStyle="1" w:styleId="WW8Num35z2">
    <w:name w:val="WW8Num35z2"/>
    <w:qFormat/>
    <w:rPr>
      <w:rFonts w:ascii="Symbol" w:hAnsi="Symbol" w:cs="Symbol"/>
    </w:rPr>
  </w:style>
  <w:style w:type="character" w:customStyle="1" w:styleId="WW8Num36z0">
    <w:name w:val="WW8Num36z0"/>
    <w:qFormat/>
  </w:style>
  <w:style w:type="character" w:customStyle="1" w:styleId="WW8Num37z0">
    <w:name w:val="WW8Num37z0"/>
    <w:qFormat/>
    <w:rPr>
      <w:rFonts w:ascii="Symbol" w:hAnsi="Symbol" w:cs="Symbol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0">
    <w:name w:val="WW8Num38z0"/>
    <w:qFormat/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Symbol" w:hAnsi="Symbol" w:cs="Symbol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 w:cs="Wingdings"/>
    </w:rPr>
  </w:style>
  <w:style w:type="character" w:customStyle="1" w:styleId="WW8Num41z0">
    <w:name w:val="WW8Num41z0"/>
    <w:qFormat/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rFonts w:ascii="Symbol" w:hAnsi="Symbol" w:cs="Symbol"/>
    </w:rPr>
  </w:style>
  <w:style w:type="character" w:customStyle="1" w:styleId="WW8Num42z1">
    <w:name w:val="WW8Num42z1"/>
    <w:qFormat/>
    <w:rPr>
      <w:rFonts w:ascii="Courier New" w:hAnsi="Courier New" w:cs="Courier New"/>
    </w:rPr>
  </w:style>
  <w:style w:type="character" w:customStyle="1" w:styleId="WW8Num42z2">
    <w:name w:val="WW8Num42z2"/>
    <w:qFormat/>
    <w:rPr>
      <w:rFonts w:ascii="Wingdings" w:hAnsi="Wingdings" w:cs="Wingdings"/>
    </w:rPr>
  </w:style>
  <w:style w:type="character" w:customStyle="1" w:styleId="WW8Num43z0">
    <w:name w:val="WW8Num43z0"/>
    <w:qFormat/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af">
    <w:name w:val="Текст сноски Знак"/>
    <w:qFormat/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0">
    <w:name w:val="Верхний колонтитул Знак"/>
    <w:qFormat/>
    <w:rPr>
      <w:sz w:val="24"/>
      <w:szCs w:val="24"/>
    </w:rPr>
  </w:style>
  <w:style w:type="character" w:customStyle="1" w:styleId="12">
    <w:name w:val="Номер страницы1"/>
    <w:basedOn w:val="a0"/>
    <w:qFormat/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af1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2">
    <w:name w:val="Обычный (веб) Знак"/>
    <w:qFormat/>
    <w:rPr>
      <w:color w:val="000000"/>
      <w:sz w:val="24"/>
      <w:szCs w:val="24"/>
    </w:rPr>
  </w:style>
  <w:style w:type="character" w:customStyle="1" w:styleId="af3">
    <w:name w:val="Текст примечания Знак"/>
    <w:qFormat/>
    <w:rPr>
      <w:sz w:val="24"/>
      <w:szCs w:val="24"/>
    </w:rPr>
  </w:style>
  <w:style w:type="character" w:customStyle="1" w:styleId="af4">
    <w:name w:val="Тема примечания Знак"/>
    <w:qFormat/>
    <w:rPr>
      <w:b/>
      <w:bCs/>
      <w:sz w:val="24"/>
      <w:szCs w:val="24"/>
    </w:rPr>
  </w:style>
  <w:style w:type="character" w:customStyle="1" w:styleId="VisitedInternetLink">
    <w:name w:val="Visited Internet Link"/>
    <w:qFormat/>
    <w:rPr>
      <w:color w:val="800080"/>
      <w:u w:val="single"/>
    </w:rPr>
  </w:style>
  <w:style w:type="character" w:customStyle="1" w:styleId="af5">
    <w:name w:val="Основной текст Знак"/>
    <w:qFormat/>
    <w:rPr>
      <w:sz w:val="28"/>
    </w:rPr>
  </w:style>
  <w:style w:type="character" w:customStyle="1" w:styleId="13">
    <w:name w:val="Тема примечания Знак1"/>
    <w:qFormat/>
    <w:rPr>
      <w:rFonts w:cs="Times New Roman"/>
      <w:b/>
      <w:bCs/>
      <w:sz w:val="24"/>
      <w:szCs w:val="24"/>
    </w:rPr>
  </w:style>
  <w:style w:type="character" w:customStyle="1" w:styleId="22">
    <w:name w:val="Основной текст с отступом 2 Знак"/>
    <w:qFormat/>
    <w:rPr>
      <w:sz w:val="24"/>
      <w:szCs w:val="24"/>
    </w:rPr>
  </w:style>
  <w:style w:type="character" w:customStyle="1" w:styleId="ConsPlusNormal">
    <w:name w:val="ConsPlusNormal Знак"/>
    <w:qFormat/>
    <w:rPr>
      <w:sz w:val="28"/>
      <w:szCs w:val="28"/>
    </w:rPr>
  </w:style>
  <w:style w:type="character" w:customStyle="1" w:styleId="ab">
    <w:name w:val="Нижний колонтитул Знак"/>
    <w:link w:val="aa"/>
    <w:uiPriority w:val="99"/>
    <w:qFormat/>
    <w:rPr>
      <w:sz w:val="24"/>
      <w:szCs w:val="24"/>
    </w:rPr>
  </w:style>
  <w:style w:type="character" w:customStyle="1" w:styleId="af6">
    <w:name w:val="Текст концевой сноски Знак"/>
    <w:basedOn w:val="a0"/>
    <w:qFormat/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T3">
    <w:name w:val="T3"/>
    <w:qFormat/>
    <w:rPr>
      <w:sz w:val="24"/>
    </w:rPr>
  </w:style>
  <w:style w:type="character" w:customStyle="1" w:styleId="10">
    <w:name w:val="Заголовок 1 Знак"/>
    <w:link w:val="1"/>
    <w:uiPriority w:val="9"/>
    <w:qFormat/>
    <w:rPr>
      <w:b/>
      <w:bCs/>
      <w:kern w:val="2"/>
      <w:sz w:val="48"/>
      <w:szCs w:val="48"/>
    </w:rPr>
  </w:style>
  <w:style w:type="character" w:customStyle="1" w:styleId="30">
    <w:name w:val="Основной текст с отступом 3 Знак"/>
    <w:qFormat/>
    <w:rPr>
      <w:sz w:val="16"/>
      <w:szCs w:val="16"/>
    </w:rPr>
  </w:style>
  <w:style w:type="character" w:customStyle="1" w:styleId="HTML0">
    <w:name w:val="Стандартный HTML Знак"/>
    <w:qFormat/>
    <w:rPr>
      <w:rFonts w:ascii="Courier New" w:hAnsi="Courier New" w:cs="Courier New"/>
    </w:rPr>
  </w:style>
  <w:style w:type="character" w:customStyle="1" w:styleId="blk">
    <w:name w:val="blk"/>
    <w:qFormat/>
  </w:style>
  <w:style w:type="character" w:customStyle="1" w:styleId="af7">
    <w:name w:val="Абзац списка Знак"/>
    <w:qFormat/>
    <w:rPr>
      <w:sz w:val="24"/>
      <w:szCs w:val="24"/>
    </w:rPr>
  </w:style>
  <w:style w:type="character" w:customStyle="1" w:styleId="af8">
    <w:name w:val="Заголовок Знак"/>
    <w:qFormat/>
    <w:rPr>
      <w:rFonts w:ascii="Calibri Light" w:hAnsi="Calibri Light" w:cs="Calibri Light"/>
      <w:b/>
      <w:bCs/>
      <w:kern w:val="2"/>
      <w:sz w:val="32"/>
      <w:szCs w:val="32"/>
    </w:rPr>
  </w:style>
  <w:style w:type="paragraph" w:customStyle="1" w:styleId="Heading">
    <w:name w:val="Heading"/>
    <w:basedOn w:val="a"/>
    <w:next w:val="a"/>
    <w:qFormat/>
    <w:pPr>
      <w:spacing w:before="240" w:after="60"/>
      <w:jc w:val="center"/>
      <w:outlineLvl w:val="0"/>
    </w:pPr>
    <w:rPr>
      <w:rFonts w:ascii="Calibri Light" w:hAnsi="Calibri Light" w:cs="Calibri Light"/>
      <w:b/>
      <w:bCs/>
      <w:kern w:val="2"/>
      <w:sz w:val="32"/>
      <w:szCs w:val="32"/>
    </w:rPr>
  </w:style>
  <w:style w:type="paragraph" w:customStyle="1" w:styleId="14">
    <w:name w:val="Название объекта1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5">
    <w:name w:val="Текст сноски1"/>
    <w:basedOn w:val="a"/>
    <w:rPr>
      <w:sz w:val="20"/>
      <w:szCs w:val="20"/>
    </w:rPr>
  </w:style>
  <w:style w:type="paragraph" w:customStyle="1" w:styleId="16">
    <w:name w:val="Верхний колонтитул1"/>
    <w:basedOn w:val="a"/>
    <w:pPr>
      <w:tabs>
        <w:tab w:val="center" w:pos="4677"/>
        <w:tab w:val="right" w:pos="9355"/>
      </w:tabs>
    </w:pPr>
    <w:rPr>
      <w:lang w:val="en-US"/>
    </w:rPr>
  </w:style>
  <w:style w:type="paragraph" w:customStyle="1" w:styleId="1-21">
    <w:name w:val="Средняя сетка 1 - Акцент 21"/>
    <w:basedOn w:val="a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af9">
    <w:name w:val="Знак Знак Знак Знак"/>
    <w:basedOn w:val="a"/>
    <w:qFormat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a">
    <w:name w:val="List Paragraph"/>
    <w:basedOn w:val="a"/>
    <w:uiPriority w:val="1"/>
    <w:qFormat/>
    <w:pPr>
      <w:ind w:left="708"/>
    </w:pPr>
  </w:style>
  <w:style w:type="paragraph" w:customStyle="1" w:styleId="-11">
    <w:name w:val="Цветная заливка - Акцент 11"/>
    <w:qFormat/>
    <w:rPr>
      <w:rFonts w:eastAsia="Times New Roman" w:cs="Times New Roman"/>
      <w:sz w:val="24"/>
      <w:szCs w:val="24"/>
      <w:lang w:eastAsia="zh-CN"/>
    </w:rPr>
  </w:style>
  <w:style w:type="paragraph" w:customStyle="1" w:styleId="afb">
    <w:name w:val="÷¬__ ÷¬__ ÷¬__ ÷¬__"/>
    <w:basedOn w:val="a"/>
    <w:qFormat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ConsPlusNormal0">
    <w:name w:val="ConsPlusNormal"/>
    <w:qFormat/>
    <w:pPr>
      <w:autoSpaceDE w:val="0"/>
    </w:pPr>
    <w:rPr>
      <w:rFonts w:eastAsia="Times New Roman" w:cs="Times New Roman"/>
      <w:sz w:val="28"/>
      <w:szCs w:val="28"/>
      <w:lang w:eastAsia="zh-CN"/>
    </w:rPr>
  </w:style>
  <w:style w:type="paragraph" w:customStyle="1" w:styleId="ConsPlusCell">
    <w:name w:val="ConsPlusCell"/>
    <w:qFormat/>
    <w:pPr>
      <w:widowControl w:val="0"/>
      <w:autoSpaceDE w:val="0"/>
    </w:pPr>
    <w:rPr>
      <w:rFonts w:ascii="Calibri" w:eastAsia="Times New Roman" w:hAnsi="Calibri" w:cs="Calibri"/>
      <w:sz w:val="22"/>
      <w:szCs w:val="22"/>
      <w:lang w:eastAsia="zh-CN"/>
    </w:rPr>
  </w:style>
  <w:style w:type="paragraph" w:customStyle="1" w:styleId="17">
    <w:name w:val="Нижний колонтитул1"/>
    <w:basedOn w:val="a"/>
    <w:pPr>
      <w:tabs>
        <w:tab w:val="center" w:pos="4677"/>
        <w:tab w:val="right" w:pos="9355"/>
      </w:tabs>
    </w:pPr>
  </w:style>
  <w:style w:type="paragraph" w:customStyle="1" w:styleId="18">
    <w:name w:val="Текст концевой сноски1"/>
    <w:basedOn w:val="a"/>
    <w:rPr>
      <w:sz w:val="20"/>
      <w:szCs w:val="20"/>
    </w:rPr>
  </w:style>
  <w:style w:type="paragraph" w:styleId="afc">
    <w:name w:val="No Spacing"/>
    <w:qFormat/>
    <w:rPr>
      <w:rFonts w:ascii="Calibri" w:eastAsia="Times New Roman" w:hAnsi="Calibri" w:cs="Calibri"/>
      <w:sz w:val="22"/>
      <w:szCs w:val="22"/>
      <w:lang w:eastAsia="zh-CN"/>
    </w:rPr>
  </w:style>
  <w:style w:type="paragraph" w:customStyle="1" w:styleId="ConsPlusNonformat">
    <w:name w:val="ConsPlusNonformat"/>
    <w:qFormat/>
    <w:pPr>
      <w:widowControl w:val="0"/>
      <w:autoSpaceDE w:val="0"/>
    </w:pPr>
    <w:rPr>
      <w:rFonts w:ascii="Courier New" w:eastAsia="Times New Roman" w:hAnsi="Courier New" w:cs="Courier New"/>
      <w:lang w:eastAsia="zh-CN"/>
    </w:rPr>
  </w:style>
  <w:style w:type="paragraph" w:customStyle="1" w:styleId="P16">
    <w:name w:val="P16"/>
    <w:basedOn w:val="a"/>
    <w:qFormat/>
    <w:pPr>
      <w:widowControl w:val="0"/>
      <w:jc w:val="center"/>
      <w:textAlignment w:val="baseline"/>
    </w:pPr>
    <w:rPr>
      <w:rFonts w:eastAsia="SimSun1;Times New Roman"/>
      <w:b/>
      <w:szCs w:val="20"/>
    </w:rPr>
  </w:style>
  <w:style w:type="paragraph" w:customStyle="1" w:styleId="P59">
    <w:name w:val="P59"/>
    <w:basedOn w:val="a"/>
    <w:qFormat/>
    <w:pPr>
      <w:widowControl w:val="0"/>
      <w:tabs>
        <w:tab w:val="left" w:pos="-3420"/>
      </w:tabs>
      <w:jc w:val="center"/>
      <w:textAlignment w:val="baseline"/>
    </w:pPr>
    <w:rPr>
      <w:szCs w:val="20"/>
    </w:rPr>
  </w:style>
  <w:style w:type="paragraph" w:customStyle="1" w:styleId="P61">
    <w:name w:val="P61"/>
    <w:basedOn w:val="a"/>
    <w:qFormat/>
    <w:pPr>
      <w:widowControl w:val="0"/>
      <w:tabs>
        <w:tab w:val="left" w:pos="-3420"/>
      </w:tabs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"/>
    <w:qFormat/>
    <w:pPr>
      <w:widowControl w:val="0"/>
      <w:tabs>
        <w:tab w:val="left" w:pos="6054"/>
      </w:tabs>
      <w:autoSpaceDE w:val="0"/>
      <w:ind w:left="5760"/>
      <w:textAlignment w:val="baseline"/>
    </w:pPr>
    <w:rPr>
      <w:szCs w:val="20"/>
    </w:rPr>
  </w:style>
  <w:style w:type="paragraph" w:customStyle="1" w:styleId="formattext">
    <w:name w:val="formattext"/>
    <w:basedOn w:val="a"/>
    <w:qFormat/>
    <w:pPr>
      <w:spacing w:before="280" w:after="280"/>
    </w:pPr>
  </w:style>
  <w:style w:type="paragraph" w:customStyle="1" w:styleId="Default">
    <w:name w:val="Default"/>
    <w:qFormat/>
    <w:pPr>
      <w:autoSpaceDE w:val="0"/>
    </w:pPr>
    <w:rPr>
      <w:rFonts w:eastAsia="Calibri" w:cs="Times New Roman"/>
      <w:color w:val="000000"/>
      <w:sz w:val="24"/>
      <w:szCs w:val="24"/>
      <w:lang w:eastAsia="zh-CN"/>
    </w:rPr>
  </w:style>
  <w:style w:type="paragraph" w:customStyle="1" w:styleId="afd">
    <w:name w:val="МУ Обычный стиль"/>
    <w:basedOn w:val="a"/>
    <w:qFormat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ind w:firstLine="567"/>
      <w:jc w:val="both"/>
    </w:pPr>
    <w:rPr>
      <w:sz w:val="28"/>
      <w:szCs w:val="28"/>
      <w:shd w:val="clear" w:color="auto" w:fill="FFFFFF"/>
    </w:rPr>
  </w:style>
  <w:style w:type="paragraph" w:customStyle="1" w:styleId="8">
    <w:name w:val="Стиль8"/>
    <w:basedOn w:val="a"/>
    <w:qFormat/>
    <w:rPr>
      <w:rFonts w:eastAsia="Calibri"/>
      <w:sz w:val="28"/>
      <w:szCs w:val="28"/>
      <w:lang w:val="en-US" w:eastAsia="en-US"/>
    </w:rPr>
  </w:style>
  <w:style w:type="paragraph" w:customStyle="1" w:styleId="19">
    <w:name w:val="Рецензия1"/>
    <w:qFormat/>
    <w:rPr>
      <w:rFonts w:eastAsia="Times New Roman" w:cs="Times New Roman"/>
      <w:sz w:val="24"/>
      <w:szCs w:val="24"/>
      <w:lang w:eastAsia="zh-CN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eastAsiaTheme="minorEastAsia" w:hAnsi="Arial" w:cs="Arial"/>
      <w:b/>
      <w:szCs w:val="22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eastAsiaTheme="minorEastAsia" w:hAnsi="Tahoma" w:cs="Tahoma"/>
      <w:szCs w:val="22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eastAsiaTheme="minorEastAsia" w:hAnsi="Tahoma" w:cs="Tahoma"/>
      <w:sz w:val="26"/>
      <w:szCs w:val="22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paragraph" w:customStyle="1" w:styleId="afe">
    <w:name w:val="Документ в списке"/>
    <w:basedOn w:val="a"/>
    <w:next w:val="a"/>
    <w:uiPriority w:val="99"/>
    <w:pPr>
      <w:autoSpaceDE w:val="0"/>
      <w:autoSpaceDN w:val="0"/>
      <w:adjustRightInd w:val="0"/>
      <w:spacing w:before="120"/>
      <w:ind w:right="300"/>
      <w:jc w:val="both"/>
    </w:pPr>
    <w:rPr>
      <w:rFonts w:ascii="Arial" w:eastAsia="DejaVu Sans" w:hAnsi="Arial" w:cs="Arial"/>
      <w:color w:val="000000"/>
    </w:rPr>
  </w:style>
  <w:style w:type="character" w:customStyle="1" w:styleId="aff">
    <w:name w:val="Гипертекстовая ссылка"/>
    <w:basedOn w:val="a0"/>
    <w:uiPriority w:val="99"/>
    <w:rPr>
      <w:color w:val="106BBE"/>
    </w:rPr>
  </w:style>
  <w:style w:type="character" w:customStyle="1" w:styleId="110">
    <w:name w:val="Заголовок 1 Знак1"/>
    <w:basedOn w:val="a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bidi="ar-SA"/>
    </w:rPr>
  </w:style>
  <w:style w:type="paragraph" w:customStyle="1" w:styleId="aff0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lang w:eastAsia="ru-RU"/>
    </w:rPr>
  </w:style>
  <w:style w:type="character" w:customStyle="1" w:styleId="aff1">
    <w:name w:val="Цветовое выделение"/>
    <w:uiPriority w:val="99"/>
    <w:rPr>
      <w:b/>
      <w:bCs/>
      <w:color w:val="26282F"/>
    </w:rPr>
  </w:style>
  <w:style w:type="paragraph" w:customStyle="1" w:styleId="aff2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paragraph" w:customStyle="1" w:styleId="aff3">
    <w:name w:val="Прижатый влево"/>
    <w:basedOn w:val="a"/>
    <w:next w:val="a"/>
    <w:uiPriority w:val="99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f4">
    <w:name w:val="Сноска"/>
    <w:basedOn w:val="a"/>
    <w:next w:val="a"/>
    <w:uiPriority w:val="99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Pr>
      <w:rFonts w:eastAsia="Times New Roman" w:cs="Times New Roman"/>
      <w:sz w:val="24"/>
      <w:lang w:val="ru-RU" w:bidi="ar-SA"/>
    </w:rPr>
  </w:style>
  <w:style w:type="character" w:customStyle="1" w:styleId="1a">
    <w:name w:val="Нижний колонтитул Знак1"/>
    <w:basedOn w:val="a0"/>
    <w:uiPriority w:val="99"/>
    <w:semiHidden/>
    <w:rPr>
      <w:rFonts w:eastAsia="Times New Roman" w:cs="Times New Roman"/>
      <w:sz w:val="24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xn--c1acbljimlat3k.xn--p1ai/zakon/oficopublik/2025/2685_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16</Pages>
  <Words>3258</Words>
  <Characters>18572</Characters>
  <Application>Microsoft Office Word</Application>
  <DocSecurity>0</DocSecurity>
  <Lines>154</Lines>
  <Paragraphs>43</Paragraphs>
  <ScaleCrop>false</ScaleCrop>
  <Company>Microsoft</Company>
  <LinksUpToDate>false</LinksUpToDate>
  <CharactersWithSpaces>21787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Приемная</dc:creator>
  <cp:lastModifiedBy>Пользователь Windows</cp:lastModifiedBy>
  <cp:revision>15</cp:revision>
  <cp:lastPrinted>2025-12-15T12:17:00Z</cp:lastPrinted>
  <dcterms:created xsi:type="dcterms:W3CDTF">2025-11-26T11:25:00Z</dcterms:created>
  <dcterms:modified xsi:type="dcterms:W3CDTF">2025-12-17T08:01:00Z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83F44EA0971A4AB69F953A4C793318A5_12</vt:lpwstr>
  </property>
</Properties>
</file>